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77B2" w14:textId="17B14E4B" w:rsidR="008F6EE9" w:rsidRDefault="009E5E38" w:rsidP="00307E67">
      <w:pPr>
        <w:pStyle w:val="Corpotesto"/>
        <w:jc w:val="both"/>
        <w:rPr>
          <w:rFonts w:ascii="DecimaWE Rg" w:hAnsi="DecimaWE Rg"/>
          <w:w w:val="105"/>
          <w:szCs w:val="22"/>
          <w:highlight w:val="yellow"/>
        </w:rPr>
      </w:pPr>
      <w:r>
        <w:rPr>
          <w:rFonts w:ascii="DecimaWE Rg" w:hAnsi="DecimaWE Rg"/>
          <w:w w:val="105"/>
          <w:szCs w:val="22"/>
          <w:highlight w:val="yellow"/>
        </w:rPr>
        <w:t>I</w:t>
      </w:r>
      <w:r w:rsidR="00307E67" w:rsidRPr="00307E67">
        <w:rPr>
          <w:rFonts w:ascii="DecimaWE Rg" w:hAnsi="DecimaWE Rg"/>
          <w:w w:val="105"/>
          <w:szCs w:val="22"/>
          <w:highlight w:val="yellow"/>
        </w:rPr>
        <w:t xml:space="preserve">l presente documento rappresenta un modello di informativa ai sensi dell’articolo 13 </w:t>
      </w:r>
      <w:bookmarkStart w:id="0" w:name="_Hlk185345065"/>
      <w:r w:rsidR="00307E67" w:rsidRPr="00307E67">
        <w:rPr>
          <w:rFonts w:ascii="DecimaWE Rg" w:hAnsi="DecimaWE Rg"/>
          <w:w w:val="105"/>
          <w:szCs w:val="22"/>
          <w:highlight w:val="yellow"/>
        </w:rPr>
        <w:t xml:space="preserve">del Regolamento europeo 2016/679/UE (GDPR) </w:t>
      </w:r>
      <w:bookmarkEnd w:id="0"/>
      <w:r w:rsidR="00307E67" w:rsidRPr="00307E67">
        <w:rPr>
          <w:rFonts w:ascii="DecimaWE Rg" w:hAnsi="DecimaWE Rg"/>
          <w:w w:val="105"/>
          <w:szCs w:val="22"/>
          <w:highlight w:val="yellow"/>
        </w:rPr>
        <w:t xml:space="preserve">da fornire agli interessati nell’ambito dei trattamenti </w:t>
      </w:r>
      <w:r w:rsidR="008F6EE9">
        <w:rPr>
          <w:rFonts w:ascii="DecimaWE Rg" w:hAnsi="DecimaWE Rg"/>
          <w:w w:val="105"/>
          <w:szCs w:val="22"/>
          <w:highlight w:val="yellow"/>
        </w:rPr>
        <w:t xml:space="preserve">di cui al procedimento relativo ai contributi di abbattimento barriere architettoniche cui all’art. 11 della legge regionale 16/2022. Tale modello </w:t>
      </w:r>
      <w:r w:rsidR="008F6EE9" w:rsidRPr="009E5E38">
        <w:rPr>
          <w:rFonts w:ascii="DecimaWE Rg" w:hAnsi="DecimaWE Rg"/>
          <w:b/>
          <w:bCs/>
          <w:w w:val="105"/>
          <w:szCs w:val="22"/>
          <w:highlight w:val="yellow"/>
          <w:u w:val="single"/>
        </w:rPr>
        <w:t>è reso in via collaborativa e la responsabilità sulla correttezza dei dati rimane in capo al titolare del trattamento stesso</w:t>
      </w:r>
      <w:r w:rsidR="008F6EE9">
        <w:rPr>
          <w:rFonts w:ascii="DecimaWE Rg" w:hAnsi="DecimaWE Rg"/>
          <w:w w:val="105"/>
          <w:szCs w:val="22"/>
          <w:highlight w:val="yellow"/>
        </w:rPr>
        <w:t>.</w:t>
      </w:r>
    </w:p>
    <w:p w14:paraId="74993B84" w14:textId="2C18058B" w:rsidR="00024D8D" w:rsidRPr="00307E67" w:rsidRDefault="00307E67" w:rsidP="00307E67">
      <w:pPr>
        <w:pStyle w:val="Corpotesto"/>
        <w:jc w:val="both"/>
        <w:rPr>
          <w:rFonts w:ascii="DecimaWE Rg" w:hAnsi="DecimaWE Rg"/>
          <w:w w:val="105"/>
          <w:szCs w:val="22"/>
        </w:rPr>
      </w:pPr>
      <w:r w:rsidRPr="00307E67">
        <w:rPr>
          <w:rFonts w:ascii="DecimaWE Rg" w:hAnsi="DecimaWE Rg"/>
          <w:w w:val="105"/>
          <w:szCs w:val="22"/>
          <w:highlight w:val="yellow"/>
        </w:rPr>
        <w:t xml:space="preserve"> </w:t>
      </w:r>
      <w:r w:rsidR="008F6EE9" w:rsidRPr="008F6EE9">
        <w:rPr>
          <w:rFonts w:ascii="DecimaWE Rg" w:hAnsi="DecimaWE Rg"/>
          <w:w w:val="105"/>
          <w:szCs w:val="22"/>
          <w:highlight w:val="yellow"/>
        </w:rPr>
        <w:t>Il modello va adattato al proprio ente nelle parti indicate in giallo.</w:t>
      </w:r>
    </w:p>
    <w:p w14:paraId="4CF48719" w14:textId="77777777" w:rsidR="00307E67" w:rsidRPr="00307E67" w:rsidRDefault="00307E67">
      <w:pPr>
        <w:pStyle w:val="Corpotesto"/>
        <w:ind w:left="4785"/>
        <w:rPr>
          <w:rFonts w:ascii="DecimaWE Rg" w:hAnsi="DecimaWE Rg"/>
          <w:sz w:val="20"/>
        </w:rPr>
      </w:pPr>
    </w:p>
    <w:p w14:paraId="358D2F37" w14:textId="77777777" w:rsidR="00024D8D" w:rsidRPr="00307E67" w:rsidRDefault="00B30B3F" w:rsidP="00BD22FE">
      <w:pPr>
        <w:spacing w:line="194" w:lineRule="exact"/>
        <w:ind w:right="107"/>
        <w:jc w:val="center"/>
        <w:rPr>
          <w:rFonts w:ascii="DecimaWE Rg" w:hAnsi="DecimaWE Rg"/>
          <w:b/>
          <w:sz w:val="16"/>
        </w:rPr>
      </w:pPr>
      <w:r w:rsidRPr="00307E67">
        <w:rPr>
          <w:rFonts w:ascii="DecimaWE Rg" w:hAnsi="DecimaWE Rg"/>
          <w:b/>
          <w:w w:val="105"/>
          <w:sz w:val="16"/>
        </w:rPr>
        <w:t>INFORMATIVA PER IL TRATTAMENTO DEI DATI PERSONALI</w:t>
      </w:r>
    </w:p>
    <w:p w14:paraId="69206ABD" w14:textId="5A7BC15E" w:rsidR="00024D8D" w:rsidRDefault="00B30B3F" w:rsidP="00BD22FE">
      <w:pPr>
        <w:pStyle w:val="Corpotesto"/>
        <w:spacing w:line="194" w:lineRule="exact"/>
        <w:ind w:right="107"/>
        <w:jc w:val="center"/>
        <w:rPr>
          <w:rFonts w:ascii="DecimaWE Rg" w:hAnsi="DecimaWE Rg"/>
          <w:w w:val="83"/>
        </w:rPr>
      </w:pPr>
      <w:r w:rsidRPr="00307E67">
        <w:rPr>
          <w:rFonts w:ascii="DecimaWE Rg" w:hAnsi="DecimaWE Rg"/>
          <w:w w:val="94"/>
        </w:rPr>
        <w:t>Ar</w:t>
      </w:r>
      <w:r w:rsidRPr="00307E67">
        <w:rPr>
          <w:rFonts w:ascii="DecimaWE Rg" w:hAnsi="DecimaWE Rg"/>
          <w:spacing w:val="-2"/>
          <w:w w:val="94"/>
        </w:rPr>
        <w:t>t</w:t>
      </w:r>
      <w:r w:rsidRPr="00307E67">
        <w:rPr>
          <w:rFonts w:ascii="DecimaWE Rg" w:hAnsi="DecimaWE Rg"/>
          <w:w w:val="95"/>
        </w:rPr>
        <w:t>ico</w:t>
      </w:r>
      <w:r w:rsidRPr="00307E67">
        <w:rPr>
          <w:rFonts w:ascii="DecimaWE Rg" w:hAnsi="DecimaWE Rg"/>
          <w:spacing w:val="-3"/>
          <w:w w:val="90"/>
        </w:rPr>
        <w:t>l</w:t>
      </w:r>
      <w:r w:rsidRPr="00307E67">
        <w:rPr>
          <w:rFonts w:ascii="DecimaWE Rg" w:hAnsi="DecimaWE Rg"/>
          <w:w w:val="95"/>
        </w:rPr>
        <w:t>o</w:t>
      </w:r>
      <w:r w:rsidRPr="00307E67">
        <w:rPr>
          <w:rFonts w:ascii="DecimaWE Rg" w:hAnsi="DecimaWE Rg"/>
          <w:spacing w:val="-5"/>
        </w:rPr>
        <w:t xml:space="preserve"> </w:t>
      </w:r>
      <w:r w:rsidRPr="00307E67">
        <w:rPr>
          <w:rFonts w:ascii="DecimaWE Rg" w:hAnsi="DecimaWE Rg"/>
          <w:spacing w:val="-2"/>
          <w:w w:val="99"/>
        </w:rPr>
        <w:t>1</w:t>
      </w:r>
      <w:r w:rsidRPr="00307E67">
        <w:rPr>
          <w:rFonts w:ascii="DecimaWE Rg" w:hAnsi="DecimaWE Rg"/>
          <w:w w:val="99"/>
        </w:rPr>
        <w:t>3</w:t>
      </w:r>
      <w:r w:rsidRPr="00307E67">
        <w:rPr>
          <w:rFonts w:ascii="DecimaWE Rg" w:hAnsi="DecimaWE Rg"/>
          <w:spacing w:val="-5"/>
        </w:rPr>
        <w:t xml:space="preserve"> </w:t>
      </w:r>
      <w:r w:rsidRPr="00307E67">
        <w:rPr>
          <w:rFonts w:ascii="DecimaWE Rg" w:hAnsi="DecimaWE Rg"/>
          <w:w w:val="96"/>
        </w:rPr>
        <w:t>d</w:t>
      </w:r>
      <w:r w:rsidRPr="00307E67">
        <w:rPr>
          <w:rFonts w:ascii="DecimaWE Rg" w:hAnsi="DecimaWE Rg"/>
          <w:spacing w:val="-1"/>
          <w:w w:val="94"/>
        </w:rPr>
        <w:t>e</w:t>
      </w:r>
      <w:r w:rsidRPr="00307E67">
        <w:rPr>
          <w:rFonts w:ascii="DecimaWE Rg" w:hAnsi="DecimaWE Rg"/>
          <w:w w:val="90"/>
        </w:rPr>
        <w:t>l</w:t>
      </w:r>
      <w:r w:rsidRPr="00307E67">
        <w:rPr>
          <w:rFonts w:ascii="DecimaWE Rg" w:hAnsi="DecimaWE Rg"/>
          <w:spacing w:val="-5"/>
        </w:rPr>
        <w:t xml:space="preserve"> </w:t>
      </w:r>
      <w:r w:rsidRPr="00307E67">
        <w:rPr>
          <w:rFonts w:ascii="DecimaWE Rg" w:hAnsi="DecimaWE Rg"/>
          <w:spacing w:val="-1"/>
          <w:w w:val="102"/>
        </w:rPr>
        <w:t>R</w:t>
      </w:r>
      <w:r w:rsidRPr="00307E67">
        <w:rPr>
          <w:rFonts w:ascii="DecimaWE Rg" w:hAnsi="DecimaWE Rg"/>
          <w:spacing w:val="-1"/>
          <w:w w:val="94"/>
        </w:rPr>
        <w:t>e</w:t>
      </w:r>
      <w:r w:rsidRPr="00307E67">
        <w:rPr>
          <w:rFonts w:ascii="DecimaWE Rg" w:hAnsi="DecimaWE Rg"/>
        </w:rPr>
        <w:t>go</w:t>
      </w:r>
      <w:r w:rsidRPr="00307E67">
        <w:rPr>
          <w:rFonts w:ascii="DecimaWE Rg" w:hAnsi="DecimaWE Rg"/>
          <w:w w:val="96"/>
        </w:rPr>
        <w:t>l</w:t>
      </w:r>
      <w:r w:rsidRPr="00307E67">
        <w:rPr>
          <w:rFonts w:ascii="DecimaWE Rg" w:hAnsi="DecimaWE Rg"/>
          <w:spacing w:val="-1"/>
          <w:w w:val="96"/>
        </w:rPr>
        <w:t>a</w:t>
      </w:r>
      <w:r w:rsidRPr="00307E67">
        <w:rPr>
          <w:rFonts w:ascii="DecimaWE Rg" w:hAnsi="DecimaWE Rg"/>
          <w:w w:val="95"/>
        </w:rPr>
        <w:t>m</w:t>
      </w:r>
      <w:r w:rsidRPr="00307E67">
        <w:rPr>
          <w:rFonts w:ascii="DecimaWE Rg" w:hAnsi="DecimaWE Rg"/>
          <w:spacing w:val="-2"/>
          <w:w w:val="95"/>
        </w:rPr>
        <w:t>e</w:t>
      </w:r>
      <w:r w:rsidRPr="00307E67">
        <w:rPr>
          <w:rFonts w:ascii="DecimaWE Rg" w:hAnsi="DecimaWE Rg"/>
          <w:spacing w:val="-1"/>
          <w:w w:val="94"/>
        </w:rPr>
        <w:t>n</w:t>
      </w:r>
      <w:r w:rsidRPr="00307E67">
        <w:rPr>
          <w:rFonts w:ascii="DecimaWE Rg" w:hAnsi="DecimaWE Rg"/>
          <w:spacing w:val="-1"/>
        </w:rPr>
        <w:t>t</w:t>
      </w:r>
      <w:r w:rsidRPr="00307E67">
        <w:rPr>
          <w:rFonts w:ascii="DecimaWE Rg" w:hAnsi="DecimaWE Rg"/>
          <w:w w:val="95"/>
        </w:rPr>
        <w:t>o</w:t>
      </w:r>
      <w:r w:rsidRPr="00307E67">
        <w:rPr>
          <w:rFonts w:ascii="DecimaWE Rg" w:hAnsi="DecimaWE Rg"/>
          <w:spacing w:val="-5"/>
        </w:rPr>
        <w:t xml:space="preserve"> </w:t>
      </w:r>
      <w:r w:rsidRPr="00307E67">
        <w:rPr>
          <w:rFonts w:ascii="DecimaWE Rg" w:hAnsi="DecimaWE Rg"/>
          <w:spacing w:val="-1"/>
          <w:w w:val="94"/>
        </w:rPr>
        <w:t>e</w:t>
      </w:r>
      <w:r w:rsidRPr="00307E67">
        <w:rPr>
          <w:rFonts w:ascii="DecimaWE Rg" w:hAnsi="DecimaWE Rg"/>
          <w:w w:val="92"/>
        </w:rPr>
        <w:t>ur</w:t>
      </w:r>
      <w:r w:rsidRPr="00307E67">
        <w:rPr>
          <w:rFonts w:ascii="DecimaWE Rg" w:hAnsi="DecimaWE Rg"/>
          <w:spacing w:val="-2"/>
          <w:w w:val="92"/>
        </w:rPr>
        <w:t>o</w:t>
      </w:r>
      <w:r w:rsidRPr="00307E67">
        <w:rPr>
          <w:rFonts w:ascii="DecimaWE Rg" w:hAnsi="DecimaWE Rg"/>
          <w:w w:val="96"/>
        </w:rPr>
        <w:t>p</w:t>
      </w:r>
      <w:r w:rsidRPr="00307E67">
        <w:rPr>
          <w:rFonts w:ascii="DecimaWE Rg" w:hAnsi="DecimaWE Rg"/>
          <w:spacing w:val="-1"/>
          <w:w w:val="94"/>
        </w:rPr>
        <w:t>e</w:t>
      </w:r>
      <w:r w:rsidRPr="00307E67">
        <w:rPr>
          <w:rFonts w:ascii="DecimaWE Rg" w:hAnsi="DecimaWE Rg"/>
          <w:w w:val="95"/>
        </w:rPr>
        <w:t>o</w:t>
      </w:r>
      <w:r w:rsidRPr="00307E67">
        <w:rPr>
          <w:rFonts w:ascii="DecimaWE Rg" w:hAnsi="DecimaWE Rg"/>
          <w:spacing w:val="-7"/>
        </w:rPr>
        <w:t xml:space="preserve"> </w:t>
      </w:r>
      <w:r w:rsidRPr="00307E67">
        <w:rPr>
          <w:rFonts w:ascii="DecimaWE Rg" w:hAnsi="DecimaWE Rg"/>
          <w:smallCaps/>
          <w:spacing w:val="-2"/>
          <w:w w:val="99"/>
        </w:rPr>
        <w:t>2</w:t>
      </w:r>
      <w:r w:rsidRPr="00307E67">
        <w:rPr>
          <w:rFonts w:ascii="DecimaWE Rg" w:hAnsi="DecimaWE Rg"/>
          <w:w w:val="99"/>
        </w:rPr>
        <w:t>0</w:t>
      </w:r>
      <w:r w:rsidRPr="00307E67">
        <w:rPr>
          <w:rFonts w:ascii="DecimaWE Rg" w:hAnsi="DecimaWE Rg"/>
          <w:spacing w:val="-2"/>
          <w:w w:val="99"/>
        </w:rPr>
        <w:t>1</w:t>
      </w:r>
      <w:r w:rsidRPr="00307E67">
        <w:rPr>
          <w:rFonts w:ascii="DecimaWE Rg" w:hAnsi="DecimaWE Rg"/>
          <w:w w:val="99"/>
        </w:rPr>
        <w:t>6</w:t>
      </w:r>
      <w:r w:rsidRPr="00307E67">
        <w:rPr>
          <w:rFonts w:ascii="DecimaWE Rg" w:hAnsi="DecimaWE Rg"/>
          <w:spacing w:val="-3"/>
          <w:w w:val="116"/>
        </w:rPr>
        <w:t>/</w:t>
      </w:r>
      <w:r w:rsidRPr="00307E67">
        <w:rPr>
          <w:rFonts w:ascii="DecimaWE Rg" w:hAnsi="DecimaWE Rg"/>
          <w:w w:val="99"/>
        </w:rPr>
        <w:t>6</w:t>
      </w:r>
      <w:r w:rsidRPr="00307E67">
        <w:rPr>
          <w:rFonts w:ascii="DecimaWE Rg" w:hAnsi="DecimaWE Rg"/>
          <w:spacing w:val="-2"/>
          <w:w w:val="99"/>
        </w:rPr>
        <w:t>7</w:t>
      </w:r>
      <w:r w:rsidRPr="00307E67">
        <w:rPr>
          <w:rFonts w:ascii="DecimaWE Rg" w:hAnsi="DecimaWE Rg"/>
          <w:w w:val="99"/>
        </w:rPr>
        <w:t>9</w:t>
      </w:r>
      <w:r w:rsidRPr="00307E67">
        <w:rPr>
          <w:rFonts w:ascii="DecimaWE Rg" w:hAnsi="DecimaWE Rg"/>
          <w:w w:val="105"/>
        </w:rPr>
        <w:t>/</w:t>
      </w:r>
      <w:r w:rsidRPr="00307E67">
        <w:rPr>
          <w:rFonts w:ascii="DecimaWE Rg" w:hAnsi="DecimaWE Rg"/>
          <w:spacing w:val="-1"/>
          <w:w w:val="105"/>
        </w:rPr>
        <w:t>U</w:t>
      </w:r>
      <w:r w:rsidRPr="00307E67">
        <w:rPr>
          <w:rFonts w:ascii="DecimaWE Rg" w:hAnsi="DecimaWE Rg"/>
          <w:w w:val="98"/>
        </w:rPr>
        <w:t>E</w:t>
      </w:r>
      <w:r w:rsidRPr="00307E67">
        <w:rPr>
          <w:rFonts w:ascii="DecimaWE Rg" w:hAnsi="DecimaWE Rg"/>
          <w:spacing w:val="-6"/>
        </w:rPr>
        <w:t xml:space="preserve"> </w:t>
      </w:r>
      <w:r w:rsidRPr="00307E67">
        <w:rPr>
          <w:rFonts w:ascii="DecimaWE Rg" w:hAnsi="DecimaWE Rg"/>
          <w:w w:val="99"/>
        </w:rPr>
        <w:t>(G</w:t>
      </w:r>
      <w:r w:rsidRPr="00307E67">
        <w:rPr>
          <w:rFonts w:ascii="DecimaWE Rg" w:hAnsi="DecimaWE Rg"/>
          <w:spacing w:val="-3"/>
          <w:w w:val="99"/>
        </w:rPr>
        <w:t>D</w:t>
      </w:r>
      <w:r w:rsidRPr="00307E67">
        <w:rPr>
          <w:rFonts w:ascii="DecimaWE Rg" w:hAnsi="DecimaWE Rg"/>
          <w:w w:val="103"/>
        </w:rPr>
        <w:t>P</w:t>
      </w:r>
      <w:r w:rsidRPr="00307E67">
        <w:rPr>
          <w:rFonts w:ascii="DecimaWE Rg" w:hAnsi="DecimaWE Rg"/>
          <w:spacing w:val="-1"/>
          <w:w w:val="102"/>
        </w:rPr>
        <w:t>R</w:t>
      </w:r>
      <w:r w:rsidRPr="00307E67">
        <w:rPr>
          <w:rFonts w:ascii="DecimaWE Rg" w:hAnsi="DecimaWE Rg"/>
          <w:w w:val="83"/>
        </w:rPr>
        <w:t>)</w:t>
      </w:r>
    </w:p>
    <w:p w14:paraId="242E04EB" w14:textId="1F88E120" w:rsidR="00BD22FE" w:rsidRDefault="00BD22FE" w:rsidP="00BD22FE">
      <w:pPr>
        <w:pStyle w:val="Corpotesto"/>
        <w:jc w:val="center"/>
        <w:rPr>
          <w:rFonts w:ascii="DecimaWE Rg" w:hAnsi="DecimaWE Rg"/>
          <w:w w:val="105"/>
          <w:szCs w:val="22"/>
        </w:rPr>
      </w:pPr>
      <w:r>
        <w:rPr>
          <w:rFonts w:ascii="DecimaWE Rg" w:hAnsi="DecimaWE Rg"/>
          <w:w w:val="105"/>
          <w:szCs w:val="22"/>
        </w:rPr>
        <w:t>C</w:t>
      </w:r>
      <w:r w:rsidRPr="00BD22FE">
        <w:rPr>
          <w:rFonts w:ascii="DecimaWE Rg" w:hAnsi="DecimaWE Rg"/>
          <w:w w:val="105"/>
          <w:szCs w:val="22"/>
        </w:rPr>
        <w:t>ontributi per il superamento e l’eliminazione delle barriere architettoniche nelle civili abitazioni.</w:t>
      </w:r>
    </w:p>
    <w:p w14:paraId="3BBB6203" w14:textId="35B555A5" w:rsidR="00BD22FE" w:rsidRDefault="00BD22FE" w:rsidP="00BD22FE">
      <w:pPr>
        <w:pStyle w:val="Corpotesto"/>
        <w:jc w:val="center"/>
        <w:rPr>
          <w:rFonts w:ascii="DecimaWE Rg" w:hAnsi="DecimaWE Rg"/>
        </w:rPr>
      </w:pPr>
      <w:r>
        <w:rPr>
          <w:rFonts w:ascii="DecimaWE Rg" w:hAnsi="DecimaWE Rg"/>
          <w:w w:val="105"/>
          <w:szCs w:val="22"/>
        </w:rPr>
        <w:t xml:space="preserve">Articolo 11 </w:t>
      </w:r>
      <w:r w:rsidRPr="008F6EE9">
        <w:rPr>
          <w:rFonts w:ascii="DecimaWE Rg" w:hAnsi="DecimaWE Rg"/>
        </w:rPr>
        <w:t>Legge regionale 14 novembre 2022, n. 16</w:t>
      </w:r>
    </w:p>
    <w:p w14:paraId="5026FDFE" w14:textId="5A55D70E" w:rsidR="006075D0" w:rsidRPr="00BD22FE" w:rsidRDefault="009E5E38" w:rsidP="00BD22FE">
      <w:pPr>
        <w:pStyle w:val="Corpotesto"/>
        <w:jc w:val="center"/>
        <w:rPr>
          <w:rFonts w:ascii="DecimaWE Rg" w:hAnsi="DecimaWE Rg"/>
          <w:w w:val="105"/>
          <w:szCs w:val="22"/>
        </w:rPr>
      </w:pPr>
      <w:proofErr w:type="spellStart"/>
      <w:r w:rsidRPr="009E5E38">
        <w:rPr>
          <w:rFonts w:ascii="DecimaWE Rg" w:hAnsi="DecimaWE Rg"/>
        </w:rPr>
        <w:t>Dpreg</w:t>
      </w:r>
      <w:proofErr w:type="spellEnd"/>
      <w:r w:rsidRPr="009E5E38">
        <w:rPr>
          <w:rFonts w:ascii="DecimaWE Rg" w:hAnsi="DecimaWE Rg"/>
        </w:rPr>
        <w:t xml:space="preserve"> n. 162 del 10 dicembre 2024 - BUR n. 52 del 27 dicembre 2024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4943"/>
      </w:tblGrid>
      <w:tr w:rsidR="00024D8D" w:rsidRPr="00307E67" w14:paraId="7BE4BB01" w14:textId="77777777" w:rsidTr="00DB2DB1">
        <w:trPr>
          <w:trHeight w:val="1228"/>
        </w:trPr>
        <w:tc>
          <w:tcPr>
            <w:tcW w:w="4837" w:type="dxa"/>
          </w:tcPr>
          <w:p w14:paraId="27829172" w14:textId="77777777" w:rsidR="00024D8D" w:rsidRPr="00307E67" w:rsidRDefault="00B30B3F">
            <w:pPr>
              <w:pStyle w:val="TableParagraph"/>
              <w:spacing w:line="194" w:lineRule="exact"/>
              <w:rPr>
                <w:rFonts w:ascii="DecimaWE Rg" w:hAnsi="DecimaWE Rg"/>
                <w:b/>
                <w:sz w:val="16"/>
              </w:rPr>
            </w:pPr>
            <w:r w:rsidRPr="00307E67">
              <w:rPr>
                <w:rFonts w:ascii="DecimaWE Rg" w:hAnsi="DecimaWE Rg"/>
                <w:b/>
                <w:w w:val="105"/>
                <w:sz w:val="16"/>
              </w:rPr>
              <w:t>Titolare del trattamento</w:t>
            </w:r>
          </w:p>
        </w:tc>
        <w:tc>
          <w:tcPr>
            <w:tcW w:w="4943" w:type="dxa"/>
          </w:tcPr>
          <w:p w14:paraId="4C764122" w14:textId="77777777" w:rsidR="008F6EE9" w:rsidRPr="008F6EE9" w:rsidRDefault="008F6EE9" w:rsidP="008F6EE9">
            <w:pPr>
              <w:pStyle w:val="TableParagraph"/>
              <w:rPr>
                <w:rFonts w:ascii="DecimaWE Rg" w:hAnsi="DecimaWE Rg"/>
                <w:b/>
                <w:w w:val="105"/>
                <w:sz w:val="16"/>
              </w:rPr>
            </w:pPr>
            <w:r w:rsidRPr="008F6EE9">
              <w:rPr>
                <w:rFonts w:ascii="DecimaWE Rg" w:hAnsi="DecimaWE Rg"/>
                <w:b/>
                <w:w w:val="105"/>
                <w:sz w:val="16"/>
              </w:rPr>
              <w:t>Il Titolare del trattamento è</w:t>
            </w:r>
          </w:p>
          <w:p w14:paraId="6FAD8C0A" w14:textId="77777777" w:rsidR="008F6EE9" w:rsidRPr="008F6EE9" w:rsidRDefault="008F6EE9" w:rsidP="008F6EE9">
            <w:pPr>
              <w:pStyle w:val="TableParagraph"/>
              <w:rPr>
                <w:rFonts w:ascii="DecimaWE Rg" w:hAnsi="DecimaWE Rg"/>
                <w:b/>
                <w:w w:val="105"/>
                <w:sz w:val="16"/>
              </w:rPr>
            </w:pPr>
          </w:p>
          <w:p w14:paraId="352231FE" w14:textId="6FE261E7" w:rsidR="00024D8D" w:rsidRPr="008F6EE9" w:rsidRDefault="008F6EE9" w:rsidP="008F6EE9">
            <w:pPr>
              <w:pStyle w:val="TableParagraph"/>
              <w:spacing w:line="194" w:lineRule="exact"/>
              <w:rPr>
                <w:rFonts w:ascii="DecimaWE Rg" w:hAnsi="DecimaWE Rg"/>
                <w:bCs/>
                <w:sz w:val="16"/>
              </w:rPr>
            </w:pPr>
            <w:r w:rsidRPr="008F6EE9">
              <w:rPr>
                <w:rFonts w:ascii="DecimaWE Rg" w:hAnsi="DecimaWE Rg"/>
                <w:bCs/>
                <w:w w:val="105"/>
                <w:sz w:val="16"/>
                <w:highlight w:val="yellow"/>
              </w:rPr>
              <w:t>Indicare il Comune / aggregazione di Comuni titolare, sede (via, città), e indirizzo PEC</w:t>
            </w:r>
          </w:p>
        </w:tc>
      </w:tr>
      <w:tr w:rsidR="00024D8D" w:rsidRPr="00307E67" w14:paraId="14A6FE65" w14:textId="77777777" w:rsidTr="00250310">
        <w:trPr>
          <w:trHeight w:val="933"/>
        </w:trPr>
        <w:tc>
          <w:tcPr>
            <w:tcW w:w="4837" w:type="dxa"/>
          </w:tcPr>
          <w:p w14:paraId="10E71E7C" w14:textId="77777777" w:rsidR="00024D8D" w:rsidRPr="00307E67" w:rsidRDefault="00B30B3F">
            <w:pPr>
              <w:pStyle w:val="TableParagraph"/>
              <w:spacing w:line="194" w:lineRule="exact"/>
              <w:rPr>
                <w:rFonts w:ascii="DecimaWE Rg" w:hAnsi="DecimaWE Rg"/>
                <w:b/>
                <w:sz w:val="16"/>
              </w:rPr>
            </w:pPr>
            <w:r w:rsidRPr="00307E67">
              <w:rPr>
                <w:rFonts w:ascii="DecimaWE Rg" w:hAnsi="DecimaWE Rg"/>
                <w:b/>
                <w:sz w:val="16"/>
              </w:rPr>
              <w:t>Responsabile della protezione dei dati</w:t>
            </w:r>
          </w:p>
        </w:tc>
        <w:tc>
          <w:tcPr>
            <w:tcW w:w="4943" w:type="dxa"/>
          </w:tcPr>
          <w:p w14:paraId="4C62763D" w14:textId="77777777" w:rsidR="008F6EE9" w:rsidRDefault="00D82197" w:rsidP="00553C03">
            <w:pPr>
              <w:pStyle w:val="TableParagraph"/>
              <w:spacing w:line="235" w:lineRule="auto"/>
              <w:ind w:left="108"/>
              <w:jc w:val="both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b/>
                <w:sz w:val="16"/>
              </w:rPr>
              <w:t xml:space="preserve">Il Responsabile della Protezione dei </w:t>
            </w:r>
            <w:r w:rsidR="00223226" w:rsidRPr="00307E67">
              <w:rPr>
                <w:rFonts w:ascii="DecimaWE Rg" w:hAnsi="DecimaWE Rg"/>
                <w:b/>
                <w:sz w:val="16"/>
              </w:rPr>
              <w:t>d</w:t>
            </w:r>
            <w:r w:rsidRPr="00307E67">
              <w:rPr>
                <w:rFonts w:ascii="DecimaWE Rg" w:hAnsi="DecimaWE Rg"/>
                <w:b/>
                <w:sz w:val="16"/>
              </w:rPr>
              <w:t xml:space="preserve">ati (RPD) </w:t>
            </w:r>
            <w:r w:rsidRPr="00307E67">
              <w:rPr>
                <w:rFonts w:ascii="DecimaWE Rg" w:hAnsi="DecimaWE Rg"/>
                <w:sz w:val="16"/>
              </w:rPr>
              <w:t xml:space="preserve">è raggiungibile al seguente indirizzo: </w:t>
            </w:r>
          </w:p>
          <w:p w14:paraId="69D48D03" w14:textId="77777777" w:rsidR="008F6EE9" w:rsidRDefault="008F6EE9" w:rsidP="00553C03">
            <w:pPr>
              <w:pStyle w:val="TableParagraph"/>
              <w:spacing w:line="235" w:lineRule="auto"/>
              <w:ind w:left="108"/>
              <w:jc w:val="both"/>
              <w:rPr>
                <w:rFonts w:ascii="DecimaWE Rg" w:hAnsi="DecimaWE Rg"/>
                <w:sz w:val="16"/>
              </w:rPr>
            </w:pPr>
          </w:p>
          <w:p w14:paraId="0D893E1C" w14:textId="20DFED4E" w:rsidR="00D82197" w:rsidRPr="008F6EE9" w:rsidRDefault="008F6EE9" w:rsidP="00553C03">
            <w:pPr>
              <w:pStyle w:val="TableParagraph"/>
              <w:spacing w:line="235" w:lineRule="auto"/>
              <w:ind w:left="108"/>
              <w:jc w:val="both"/>
              <w:rPr>
                <w:rFonts w:ascii="DecimaWE Rg" w:hAnsi="DecimaWE Rg"/>
                <w:sz w:val="16"/>
                <w:highlight w:val="yellow"/>
              </w:rPr>
            </w:pPr>
            <w:r w:rsidRPr="008F6EE9">
              <w:rPr>
                <w:rFonts w:ascii="DecimaWE Rg" w:hAnsi="DecimaWE Rg"/>
                <w:sz w:val="16"/>
                <w:highlight w:val="yellow"/>
              </w:rPr>
              <w:t>indicare indirizzo</w:t>
            </w:r>
          </w:p>
          <w:p w14:paraId="65208173" w14:textId="26E6BCB8" w:rsidR="00D82197" w:rsidRPr="008F6EE9" w:rsidRDefault="00D82197" w:rsidP="008F6EE9">
            <w:pPr>
              <w:pStyle w:val="TableParagraph"/>
              <w:spacing w:line="235" w:lineRule="auto"/>
              <w:ind w:left="108"/>
              <w:jc w:val="both"/>
              <w:rPr>
                <w:rFonts w:ascii="DecimaWE Rg" w:hAnsi="DecimaWE Rg"/>
                <w:sz w:val="16"/>
                <w:highlight w:val="yellow"/>
              </w:rPr>
            </w:pPr>
            <w:r w:rsidRPr="008F6EE9">
              <w:rPr>
                <w:rFonts w:ascii="DecimaWE Rg" w:hAnsi="DecimaWE Rg"/>
                <w:sz w:val="16"/>
                <w:highlight w:val="yellow"/>
              </w:rPr>
              <w:t xml:space="preserve">e–mail: </w:t>
            </w:r>
            <w:r w:rsidR="008F6EE9" w:rsidRPr="008F6EE9">
              <w:rPr>
                <w:rFonts w:ascii="DecimaWE Rg" w:hAnsi="DecimaWE Rg"/>
                <w:sz w:val="16"/>
                <w:highlight w:val="yellow"/>
              </w:rPr>
              <w:t xml:space="preserve">indicare </w:t>
            </w:r>
            <w:proofErr w:type="spellStart"/>
            <w:r w:rsidR="008F6EE9" w:rsidRPr="008F6EE9">
              <w:rPr>
                <w:rFonts w:ascii="DecimaWE Rg" w:hAnsi="DecimaWE Rg"/>
                <w:sz w:val="16"/>
                <w:highlight w:val="yellow"/>
              </w:rPr>
              <w:t>peo</w:t>
            </w:r>
            <w:proofErr w:type="spellEnd"/>
          </w:p>
          <w:p w14:paraId="2B130B58" w14:textId="16B44A17" w:rsidR="00024D8D" w:rsidRPr="00307E67" w:rsidRDefault="005368B1" w:rsidP="008F6EE9">
            <w:pPr>
              <w:pStyle w:val="TableParagraph"/>
              <w:spacing w:line="235" w:lineRule="auto"/>
              <w:ind w:left="108"/>
              <w:jc w:val="both"/>
              <w:rPr>
                <w:rFonts w:ascii="DecimaWE Rg" w:hAnsi="DecimaWE Rg"/>
                <w:b/>
                <w:sz w:val="16"/>
              </w:rPr>
            </w:pPr>
            <w:r w:rsidRPr="008F6EE9">
              <w:rPr>
                <w:rFonts w:ascii="DecimaWE Rg" w:hAnsi="DecimaWE Rg"/>
                <w:sz w:val="16"/>
                <w:highlight w:val="yellow"/>
              </w:rPr>
              <w:t xml:space="preserve">PEC: </w:t>
            </w:r>
            <w:r w:rsidR="008F6EE9" w:rsidRPr="008F6EE9">
              <w:rPr>
                <w:rFonts w:ascii="DecimaWE Rg" w:hAnsi="DecimaWE Rg"/>
                <w:sz w:val="16"/>
                <w:highlight w:val="yellow"/>
              </w:rPr>
              <w:t xml:space="preserve">indicare </w:t>
            </w:r>
            <w:proofErr w:type="spellStart"/>
            <w:r w:rsidR="008F6EE9" w:rsidRPr="008F6EE9">
              <w:rPr>
                <w:rFonts w:ascii="DecimaWE Rg" w:hAnsi="DecimaWE Rg"/>
                <w:sz w:val="16"/>
                <w:highlight w:val="yellow"/>
              </w:rPr>
              <w:t>pec</w:t>
            </w:r>
            <w:proofErr w:type="spellEnd"/>
          </w:p>
        </w:tc>
      </w:tr>
      <w:tr w:rsidR="00024D8D" w:rsidRPr="00307E67" w14:paraId="147A56B4" w14:textId="77777777" w:rsidTr="00C97FF5">
        <w:trPr>
          <w:trHeight w:val="1458"/>
        </w:trPr>
        <w:tc>
          <w:tcPr>
            <w:tcW w:w="4837" w:type="dxa"/>
          </w:tcPr>
          <w:p w14:paraId="657A30D8" w14:textId="5926560E" w:rsidR="00024D8D" w:rsidRPr="00307E67" w:rsidRDefault="00B30B3F">
            <w:pPr>
              <w:pStyle w:val="TableParagraph"/>
              <w:spacing w:before="1" w:line="240" w:lineRule="auto"/>
              <w:rPr>
                <w:rFonts w:ascii="DecimaWE Rg" w:hAnsi="DecimaWE Rg"/>
                <w:b/>
                <w:sz w:val="16"/>
              </w:rPr>
            </w:pPr>
            <w:r w:rsidRPr="00307E67">
              <w:rPr>
                <w:rFonts w:ascii="DecimaWE Rg" w:hAnsi="DecimaWE Rg"/>
                <w:b/>
                <w:sz w:val="16"/>
              </w:rPr>
              <w:t>Responsabile del trattamento dei dati personali</w:t>
            </w:r>
            <w:r w:rsidR="00CB23A1">
              <w:rPr>
                <w:rFonts w:ascii="DecimaWE Rg" w:hAnsi="DecimaWE Rg"/>
                <w:b/>
                <w:sz w:val="16"/>
              </w:rPr>
              <w:t xml:space="preserve"> ai sensi dell’articolo 28 </w:t>
            </w:r>
            <w:r w:rsidR="004D1C00">
              <w:rPr>
                <w:rFonts w:ascii="DecimaWE Rg" w:hAnsi="DecimaWE Rg"/>
                <w:b/>
                <w:sz w:val="16"/>
              </w:rPr>
              <w:t xml:space="preserve">comma 1 </w:t>
            </w:r>
            <w:r w:rsidR="00CB23A1">
              <w:rPr>
                <w:rFonts w:ascii="DecimaWE Rg" w:hAnsi="DecimaWE Rg"/>
                <w:b/>
                <w:sz w:val="16"/>
              </w:rPr>
              <w:t>del</w:t>
            </w:r>
            <w:r w:rsidR="004D1C00">
              <w:rPr>
                <w:rFonts w:ascii="DecimaWE Rg" w:hAnsi="DecimaWE Rg"/>
                <w:b/>
                <w:sz w:val="16"/>
              </w:rPr>
              <w:t xml:space="preserve"> GDPR</w:t>
            </w:r>
          </w:p>
        </w:tc>
        <w:tc>
          <w:tcPr>
            <w:tcW w:w="4943" w:type="dxa"/>
          </w:tcPr>
          <w:p w14:paraId="5F956B6B" w14:textId="77777777" w:rsidR="008F6EE9" w:rsidRDefault="008353C8" w:rsidP="004804CF">
            <w:pPr>
              <w:pStyle w:val="TableParagraph"/>
              <w:spacing w:line="171" w:lineRule="exact"/>
              <w:rPr>
                <w:rFonts w:ascii="DecimaWE Rg" w:hAnsi="DecimaWE Rg"/>
                <w:b/>
                <w:w w:val="105"/>
                <w:sz w:val="16"/>
              </w:rPr>
            </w:pPr>
            <w:r w:rsidRPr="00307E67">
              <w:rPr>
                <w:rFonts w:ascii="DecimaWE Rg" w:hAnsi="DecimaWE Rg"/>
                <w:b/>
                <w:w w:val="105"/>
                <w:sz w:val="16"/>
              </w:rPr>
              <w:t xml:space="preserve">Il </w:t>
            </w:r>
            <w:r w:rsidR="00CA1BAC" w:rsidRPr="00307E67">
              <w:rPr>
                <w:rFonts w:ascii="DecimaWE Rg" w:hAnsi="DecimaWE Rg"/>
                <w:b/>
                <w:w w:val="105"/>
                <w:sz w:val="16"/>
              </w:rPr>
              <w:t xml:space="preserve">Responsabile del trattamento dei dati personali </w:t>
            </w:r>
            <w:r w:rsidRPr="00307E67">
              <w:rPr>
                <w:rFonts w:ascii="DecimaWE Rg" w:hAnsi="DecimaWE Rg"/>
                <w:b/>
                <w:w w:val="105"/>
                <w:sz w:val="16"/>
              </w:rPr>
              <w:t xml:space="preserve">è </w:t>
            </w:r>
          </w:p>
          <w:p w14:paraId="130DE7E4" w14:textId="77777777" w:rsidR="008F6EE9" w:rsidRDefault="008F6EE9" w:rsidP="004804CF">
            <w:pPr>
              <w:pStyle w:val="TableParagraph"/>
              <w:spacing w:line="171" w:lineRule="exact"/>
              <w:rPr>
                <w:rFonts w:ascii="DecimaWE Rg" w:hAnsi="DecimaWE Rg"/>
                <w:b/>
                <w:w w:val="105"/>
                <w:sz w:val="16"/>
              </w:rPr>
            </w:pPr>
          </w:p>
          <w:p w14:paraId="72289644" w14:textId="1696F3D4" w:rsidR="008F6EE9" w:rsidRPr="008F6EE9" w:rsidRDefault="008F6EE9" w:rsidP="004804CF">
            <w:pPr>
              <w:pStyle w:val="TableParagraph"/>
              <w:spacing w:line="171" w:lineRule="exact"/>
              <w:rPr>
                <w:rFonts w:ascii="DecimaWE Rg" w:hAnsi="DecimaWE Rg"/>
                <w:bCs/>
                <w:w w:val="105"/>
                <w:sz w:val="16"/>
              </w:rPr>
            </w:pPr>
            <w:r w:rsidRPr="008F6EE9">
              <w:rPr>
                <w:rFonts w:ascii="DecimaWE Rg" w:hAnsi="DecimaWE Rg"/>
                <w:bCs/>
                <w:w w:val="105"/>
                <w:sz w:val="16"/>
                <w:highlight w:val="yellow"/>
              </w:rPr>
              <w:t>(se presente) indicare ente/società</w:t>
            </w:r>
          </w:p>
          <w:p w14:paraId="658253D2" w14:textId="77777777" w:rsidR="008F6EE9" w:rsidRPr="008F6EE9" w:rsidRDefault="008F6EE9" w:rsidP="008F6EE9">
            <w:pPr>
              <w:pStyle w:val="TableParagraph"/>
              <w:spacing w:line="235" w:lineRule="auto"/>
              <w:ind w:left="108"/>
              <w:jc w:val="both"/>
              <w:rPr>
                <w:rFonts w:ascii="DecimaWE Rg" w:hAnsi="DecimaWE Rg"/>
                <w:bCs/>
                <w:sz w:val="16"/>
                <w:highlight w:val="yellow"/>
              </w:rPr>
            </w:pPr>
            <w:r w:rsidRPr="008F6EE9">
              <w:rPr>
                <w:rFonts w:ascii="DecimaWE Rg" w:hAnsi="DecimaWE Rg"/>
                <w:bCs/>
                <w:sz w:val="16"/>
                <w:highlight w:val="yellow"/>
              </w:rPr>
              <w:t>indicare indirizzo</w:t>
            </w:r>
          </w:p>
          <w:p w14:paraId="53D67C59" w14:textId="77777777" w:rsidR="008F6EE9" w:rsidRPr="008F6EE9" w:rsidRDefault="008F6EE9" w:rsidP="008F6EE9">
            <w:pPr>
              <w:pStyle w:val="TableParagraph"/>
              <w:spacing w:line="235" w:lineRule="auto"/>
              <w:ind w:left="108"/>
              <w:jc w:val="both"/>
              <w:rPr>
                <w:rFonts w:ascii="DecimaWE Rg" w:hAnsi="DecimaWE Rg"/>
                <w:bCs/>
                <w:sz w:val="16"/>
                <w:highlight w:val="yellow"/>
              </w:rPr>
            </w:pPr>
            <w:r w:rsidRPr="008F6EE9">
              <w:rPr>
                <w:rFonts w:ascii="DecimaWE Rg" w:hAnsi="DecimaWE Rg"/>
                <w:bCs/>
                <w:sz w:val="16"/>
                <w:highlight w:val="yellow"/>
              </w:rPr>
              <w:t xml:space="preserve">e–mail: indicare </w:t>
            </w:r>
            <w:proofErr w:type="spellStart"/>
            <w:r w:rsidRPr="008F6EE9">
              <w:rPr>
                <w:rFonts w:ascii="DecimaWE Rg" w:hAnsi="DecimaWE Rg"/>
                <w:bCs/>
                <w:sz w:val="16"/>
                <w:highlight w:val="yellow"/>
              </w:rPr>
              <w:t>peo</w:t>
            </w:r>
            <w:proofErr w:type="spellEnd"/>
          </w:p>
          <w:p w14:paraId="1A91BEFF" w14:textId="666D5319" w:rsidR="0050556A" w:rsidRPr="008F6EE9" w:rsidRDefault="008F6EE9" w:rsidP="008F6EE9">
            <w:pPr>
              <w:pStyle w:val="TableParagraph"/>
              <w:spacing w:line="171" w:lineRule="exact"/>
              <w:rPr>
                <w:rStyle w:val="Collegamentoipertestuale"/>
                <w:rFonts w:ascii="DecimaWE Rg" w:hAnsi="DecimaWE Rg"/>
                <w:bCs/>
                <w:color w:val="auto"/>
                <w:w w:val="105"/>
                <w:sz w:val="16"/>
                <w:u w:val="none"/>
              </w:rPr>
            </w:pPr>
            <w:r w:rsidRPr="008F6EE9">
              <w:rPr>
                <w:rFonts w:ascii="DecimaWE Rg" w:hAnsi="DecimaWE Rg"/>
                <w:bCs/>
                <w:sz w:val="16"/>
                <w:highlight w:val="yellow"/>
              </w:rPr>
              <w:t xml:space="preserve">PEC: indicare </w:t>
            </w:r>
            <w:proofErr w:type="spellStart"/>
            <w:r w:rsidRPr="008F6EE9">
              <w:rPr>
                <w:rFonts w:ascii="DecimaWE Rg" w:hAnsi="DecimaWE Rg"/>
                <w:bCs/>
                <w:sz w:val="16"/>
                <w:highlight w:val="yellow"/>
              </w:rPr>
              <w:t>pec</w:t>
            </w:r>
            <w:proofErr w:type="spellEnd"/>
          </w:p>
          <w:p w14:paraId="3BB35202" w14:textId="04D6B2DB" w:rsidR="00880824" w:rsidRPr="008F6EE9" w:rsidRDefault="00880824" w:rsidP="00C97FF5">
            <w:pPr>
              <w:pStyle w:val="TableParagraph"/>
              <w:spacing w:line="171" w:lineRule="exact"/>
              <w:jc w:val="both"/>
              <w:rPr>
                <w:rFonts w:ascii="DecimaWE Rg" w:hAnsi="DecimaWE Rg"/>
                <w:bCs/>
                <w:w w:val="105"/>
                <w:sz w:val="16"/>
              </w:rPr>
            </w:pPr>
            <w:r w:rsidRPr="008F6EE9">
              <w:rPr>
                <w:rStyle w:val="Collegamentoipertestuale"/>
                <w:rFonts w:ascii="DecimaWE Rg" w:hAnsi="DecimaWE Rg"/>
                <w:bCs/>
                <w:color w:val="auto"/>
                <w:w w:val="105"/>
                <w:sz w:val="16"/>
                <w:highlight w:val="yellow"/>
                <w:u w:val="none"/>
              </w:rPr>
              <w:t>Indicare eventuali</w:t>
            </w:r>
            <w:r w:rsidRPr="008F6EE9">
              <w:rPr>
                <w:rFonts w:ascii="DecimaWE Rg" w:hAnsi="DecimaWE Rg"/>
                <w:bCs/>
                <w:w w:val="105"/>
                <w:sz w:val="16"/>
                <w:highlight w:val="yellow"/>
              </w:rPr>
              <w:t xml:space="preserve"> ALTRI Responsabile del trattamento (nominati ex articolo 28 GDPR)</w:t>
            </w:r>
            <w:r w:rsidRPr="008F6EE9">
              <w:rPr>
                <w:rFonts w:ascii="DecimaWE Rg" w:hAnsi="DecimaWE Rg"/>
                <w:bCs/>
                <w:w w:val="105"/>
                <w:sz w:val="16"/>
              </w:rPr>
              <w:t xml:space="preserve"> </w:t>
            </w:r>
          </w:p>
          <w:p w14:paraId="4624FFE9" w14:textId="6789D1AA" w:rsidR="009375DF" w:rsidRPr="00307E67" w:rsidRDefault="009375DF" w:rsidP="00880824">
            <w:pPr>
              <w:pStyle w:val="TableParagraph"/>
              <w:spacing w:line="171" w:lineRule="exact"/>
              <w:jc w:val="both"/>
              <w:rPr>
                <w:rFonts w:ascii="DecimaWE Rg" w:hAnsi="DecimaWE Rg"/>
                <w:sz w:val="16"/>
              </w:rPr>
            </w:pPr>
          </w:p>
        </w:tc>
      </w:tr>
      <w:tr w:rsidR="004D1C00" w:rsidRPr="00307E67" w14:paraId="69E72320" w14:textId="77777777">
        <w:trPr>
          <w:trHeight w:val="770"/>
        </w:trPr>
        <w:tc>
          <w:tcPr>
            <w:tcW w:w="4837" w:type="dxa"/>
          </w:tcPr>
          <w:p w14:paraId="54A10088" w14:textId="77777777" w:rsidR="0056148A" w:rsidRDefault="0056148A" w:rsidP="0056148A">
            <w:pPr>
              <w:pStyle w:val="TableParagraph"/>
              <w:spacing w:before="1" w:line="240" w:lineRule="auto"/>
              <w:rPr>
                <w:rFonts w:ascii="DecimaWE Rg" w:hAnsi="DecimaWE Rg"/>
                <w:b/>
                <w:sz w:val="20"/>
                <w:szCs w:val="20"/>
                <w:highlight w:val="yellow"/>
              </w:rPr>
            </w:pPr>
            <w:r w:rsidRPr="004D1C00">
              <w:rPr>
                <w:rFonts w:ascii="DecimaWE Rg" w:hAnsi="DecimaWE Rg"/>
                <w:b/>
                <w:sz w:val="16"/>
              </w:rPr>
              <w:t xml:space="preserve">Sub responsabile ai sensi dell’articolo 28 comma 4 del </w:t>
            </w:r>
            <w:r>
              <w:rPr>
                <w:rFonts w:ascii="DecimaWE Rg" w:hAnsi="DecimaWE Rg"/>
                <w:b/>
                <w:sz w:val="16"/>
              </w:rPr>
              <w:t>GDPR</w:t>
            </w:r>
          </w:p>
          <w:p w14:paraId="363C5B93" w14:textId="77777777" w:rsidR="0056148A" w:rsidRDefault="0056148A" w:rsidP="0056148A">
            <w:pPr>
              <w:pStyle w:val="TableParagraph"/>
              <w:spacing w:before="1" w:line="240" w:lineRule="auto"/>
              <w:rPr>
                <w:rFonts w:ascii="DecimaWE Rg" w:hAnsi="DecimaWE Rg"/>
                <w:b/>
                <w:sz w:val="20"/>
                <w:szCs w:val="20"/>
                <w:highlight w:val="yellow"/>
              </w:rPr>
            </w:pPr>
          </w:p>
          <w:p w14:paraId="7848631E" w14:textId="3F9E47FC" w:rsidR="004D1C00" w:rsidRPr="008F6EE9" w:rsidRDefault="004D1C00" w:rsidP="0056148A">
            <w:pPr>
              <w:pStyle w:val="TableParagraph"/>
              <w:spacing w:before="1" w:line="240" w:lineRule="auto"/>
              <w:rPr>
                <w:rFonts w:ascii="DecimaWE Rg" w:hAnsi="DecimaWE Rg"/>
                <w:bCs/>
                <w:sz w:val="16"/>
                <w:highlight w:val="yellow"/>
              </w:rPr>
            </w:pPr>
            <w:r w:rsidRPr="008F6EE9">
              <w:rPr>
                <w:rFonts w:ascii="DecimaWE Rg" w:hAnsi="DecimaWE Rg"/>
                <w:bCs/>
                <w:sz w:val="20"/>
                <w:szCs w:val="20"/>
                <w:highlight w:val="yellow"/>
              </w:rPr>
              <w:t>RIQUADRO OPZIONALE</w:t>
            </w:r>
            <w:r w:rsidRPr="008F6EE9">
              <w:rPr>
                <w:rFonts w:ascii="DecimaWE Rg" w:hAnsi="DecimaWE Rg"/>
                <w:bCs/>
                <w:sz w:val="16"/>
                <w:highlight w:val="yellow"/>
              </w:rPr>
              <w:t>: se non presenti sub responsabili per chiarezza va tolta l’intera riga della tabella</w:t>
            </w:r>
          </w:p>
          <w:p w14:paraId="3EADE296" w14:textId="22EF83AB" w:rsidR="004D1C00" w:rsidRPr="00307E67" w:rsidRDefault="004D1C00">
            <w:pPr>
              <w:pStyle w:val="TableParagraph"/>
              <w:spacing w:before="1" w:line="240" w:lineRule="auto"/>
              <w:rPr>
                <w:rFonts w:ascii="DecimaWE Rg" w:hAnsi="DecimaWE Rg"/>
                <w:b/>
                <w:sz w:val="16"/>
              </w:rPr>
            </w:pPr>
          </w:p>
        </w:tc>
        <w:tc>
          <w:tcPr>
            <w:tcW w:w="4943" w:type="dxa"/>
          </w:tcPr>
          <w:p w14:paraId="2FDA6F28" w14:textId="2D3D5295" w:rsidR="004D1C00" w:rsidRPr="008F6EE9" w:rsidRDefault="004D1C00" w:rsidP="008F6EE9">
            <w:pPr>
              <w:pStyle w:val="TableParagraph"/>
              <w:spacing w:line="171" w:lineRule="exact"/>
              <w:jc w:val="both"/>
              <w:rPr>
                <w:rFonts w:ascii="DecimaWE Rg" w:hAnsi="DecimaWE Rg"/>
                <w:bCs/>
                <w:w w:val="105"/>
                <w:sz w:val="16"/>
              </w:rPr>
            </w:pPr>
            <w:r w:rsidRPr="008F6EE9">
              <w:rPr>
                <w:rStyle w:val="Collegamentoipertestuale"/>
                <w:rFonts w:ascii="DecimaWE Rg" w:hAnsi="DecimaWE Rg"/>
                <w:bCs/>
                <w:color w:val="auto"/>
                <w:w w:val="105"/>
                <w:sz w:val="16"/>
                <w:highlight w:val="yellow"/>
                <w:u w:val="none"/>
              </w:rPr>
              <w:t xml:space="preserve">Solo se presenti, indicare eventuali Sub responsabili </w:t>
            </w:r>
            <w:r w:rsidRPr="008F6EE9">
              <w:rPr>
                <w:rFonts w:ascii="DecimaWE Rg" w:hAnsi="DecimaWE Rg"/>
                <w:bCs/>
                <w:w w:val="105"/>
                <w:sz w:val="16"/>
                <w:highlight w:val="yellow"/>
              </w:rPr>
              <w:t>del trattamento dei dati (ovvero responsabili nominati da altro responsabile)</w:t>
            </w:r>
          </w:p>
        </w:tc>
      </w:tr>
      <w:tr w:rsidR="00024D8D" w:rsidRPr="00307E67" w14:paraId="2F7A47C3" w14:textId="77777777">
        <w:trPr>
          <w:trHeight w:val="1343"/>
        </w:trPr>
        <w:tc>
          <w:tcPr>
            <w:tcW w:w="4837" w:type="dxa"/>
          </w:tcPr>
          <w:p w14:paraId="345CEEB0" w14:textId="3662F003" w:rsidR="00024D8D" w:rsidRPr="00307E67" w:rsidRDefault="002E4769" w:rsidP="00EB6F3E">
            <w:pPr>
              <w:pStyle w:val="TableParagraph"/>
              <w:spacing w:line="194" w:lineRule="exact"/>
              <w:rPr>
                <w:rFonts w:ascii="DecimaWE Rg" w:hAnsi="DecimaWE Rg"/>
                <w:b/>
                <w:sz w:val="16"/>
              </w:rPr>
            </w:pPr>
            <w:r>
              <w:rPr>
                <w:rFonts w:ascii="DecimaWE Rg" w:hAnsi="DecimaWE Rg"/>
                <w:b/>
                <w:sz w:val="16"/>
              </w:rPr>
              <w:t xml:space="preserve">Tipi di dati trattati, </w:t>
            </w:r>
            <w:r w:rsidRPr="00307E67">
              <w:rPr>
                <w:rFonts w:ascii="DecimaWE Rg" w:hAnsi="DecimaWE Rg"/>
                <w:b/>
                <w:sz w:val="16"/>
              </w:rPr>
              <w:t>base giuridica</w:t>
            </w:r>
            <w:r>
              <w:rPr>
                <w:rFonts w:ascii="DecimaWE Rg" w:hAnsi="DecimaWE Rg"/>
                <w:b/>
                <w:sz w:val="16"/>
              </w:rPr>
              <w:t xml:space="preserve"> e</w:t>
            </w:r>
            <w:r w:rsidRPr="00307E67">
              <w:rPr>
                <w:rFonts w:ascii="DecimaWE Rg" w:hAnsi="DecimaWE Rg"/>
                <w:b/>
                <w:sz w:val="16"/>
              </w:rPr>
              <w:t xml:space="preserve"> </w:t>
            </w:r>
            <w:r>
              <w:rPr>
                <w:rFonts w:ascii="DecimaWE Rg" w:hAnsi="DecimaWE Rg"/>
                <w:b/>
                <w:sz w:val="16"/>
              </w:rPr>
              <w:t>f</w:t>
            </w:r>
            <w:r w:rsidRPr="00307E67">
              <w:rPr>
                <w:rFonts w:ascii="DecimaWE Rg" w:hAnsi="DecimaWE Rg"/>
                <w:b/>
                <w:sz w:val="16"/>
              </w:rPr>
              <w:t>inalità del trattamento</w:t>
            </w:r>
          </w:p>
        </w:tc>
        <w:tc>
          <w:tcPr>
            <w:tcW w:w="4943" w:type="dxa"/>
          </w:tcPr>
          <w:p w14:paraId="6E04D571" w14:textId="30C459FC" w:rsidR="008F6EE9" w:rsidRPr="008F6EE9" w:rsidRDefault="00964E2D" w:rsidP="008F6EE9">
            <w:pPr>
              <w:pStyle w:val="TableParagraph"/>
              <w:jc w:val="both"/>
              <w:rPr>
                <w:rFonts w:ascii="DecimaWE Rg" w:hAnsi="DecimaWE Rg"/>
                <w:sz w:val="16"/>
              </w:rPr>
            </w:pPr>
            <w:r w:rsidRPr="008F6EE9">
              <w:rPr>
                <w:rFonts w:ascii="DecimaWE Rg" w:hAnsi="DecimaWE Rg"/>
                <w:sz w:val="16"/>
              </w:rPr>
              <w:t xml:space="preserve">Il Titolare tratta i dati </w:t>
            </w:r>
            <w:r w:rsidR="00AC2C95" w:rsidRPr="008F6EE9">
              <w:rPr>
                <w:rFonts w:ascii="DecimaWE Rg" w:hAnsi="DecimaWE Rg"/>
                <w:sz w:val="16"/>
              </w:rPr>
              <w:t xml:space="preserve">personali </w:t>
            </w:r>
            <w:r w:rsidR="008F6EE9" w:rsidRPr="008F6EE9">
              <w:rPr>
                <w:rFonts w:ascii="DecimaWE Rg" w:hAnsi="DecimaWE Rg"/>
                <w:sz w:val="16"/>
              </w:rPr>
              <w:t xml:space="preserve">della persona beneficiaria e/o del richiedente (nome cognome, data e luogo di nascita, codice fiscale, sesso, residenza, presenza e tipologia disabilità) </w:t>
            </w:r>
            <w:r w:rsidR="00AC2C95" w:rsidRPr="008F6EE9">
              <w:rPr>
                <w:rFonts w:ascii="DecimaWE Rg" w:hAnsi="DecimaWE Rg"/>
                <w:sz w:val="16"/>
              </w:rPr>
              <w:t>acquisiti</w:t>
            </w:r>
            <w:r w:rsidR="004D1C00" w:rsidRPr="008F6EE9">
              <w:rPr>
                <w:rFonts w:ascii="DecimaWE Rg" w:hAnsi="DecimaWE Rg"/>
                <w:sz w:val="16"/>
              </w:rPr>
              <w:t xml:space="preserve"> ai sensi delle liceità ex articolo 6 del GDPR</w:t>
            </w:r>
            <w:r w:rsidR="008F6EE9" w:rsidRPr="008F6EE9">
              <w:rPr>
                <w:rFonts w:ascii="DecimaWE Rg" w:hAnsi="DecimaWE Rg"/>
                <w:sz w:val="16"/>
              </w:rPr>
              <w:t>, p</w:t>
            </w:r>
            <w:r w:rsidR="00307E67" w:rsidRPr="008F6EE9">
              <w:rPr>
                <w:rFonts w:ascii="DecimaWE Rg" w:hAnsi="DecimaWE Rg"/>
                <w:sz w:val="16"/>
              </w:rPr>
              <w:t xml:space="preserve">er adempiere </w:t>
            </w:r>
            <w:r w:rsidR="00250310" w:rsidRPr="008F6EE9">
              <w:rPr>
                <w:rFonts w:ascii="DecimaWE Rg" w:hAnsi="DecimaWE Rg"/>
                <w:sz w:val="16"/>
              </w:rPr>
              <w:t>un obbligo legale al quale è soggetta l’</w:t>
            </w:r>
            <w:r w:rsidR="008F6EE9" w:rsidRPr="008F6EE9">
              <w:rPr>
                <w:rFonts w:ascii="DecimaWE Rg" w:hAnsi="DecimaWE Rg"/>
                <w:sz w:val="16"/>
              </w:rPr>
              <w:t>a</w:t>
            </w:r>
            <w:r w:rsidR="00250310" w:rsidRPr="008F6EE9">
              <w:rPr>
                <w:rFonts w:ascii="DecimaWE Rg" w:hAnsi="DecimaWE Rg"/>
                <w:sz w:val="16"/>
              </w:rPr>
              <w:t xml:space="preserve">mministrazione: </w:t>
            </w:r>
            <w:r w:rsidR="008F6EE9" w:rsidRPr="008F6EE9">
              <w:rPr>
                <w:rFonts w:ascii="DecimaWE Rg" w:hAnsi="DecimaWE Rg"/>
                <w:sz w:val="16"/>
              </w:rPr>
              <w:t>articolo 11 Legge regionale 14 novembre 2022, n. 16</w:t>
            </w:r>
            <w:r w:rsidR="00BD22FE">
              <w:rPr>
                <w:rFonts w:ascii="DecimaWE Rg" w:hAnsi="DecimaWE Rg"/>
                <w:sz w:val="16"/>
              </w:rPr>
              <w:t xml:space="preserve">, oggetto: </w:t>
            </w:r>
            <w:r w:rsidR="00BD22FE" w:rsidRPr="00BD22FE">
              <w:rPr>
                <w:rFonts w:ascii="DecimaWE Rg" w:hAnsi="DecimaWE Rg"/>
                <w:sz w:val="16"/>
              </w:rPr>
              <w:t>contributi per il superamento e l’eliminazione delle barriere architettoniche nelle civili abitazioni.</w:t>
            </w:r>
          </w:p>
          <w:p w14:paraId="27C28F05" w14:textId="77777777" w:rsidR="00880824" w:rsidRPr="008F6EE9" w:rsidRDefault="00880824" w:rsidP="00880824">
            <w:pPr>
              <w:pStyle w:val="TableParagraph"/>
              <w:jc w:val="both"/>
              <w:rPr>
                <w:rFonts w:ascii="DecimaWE Rg" w:hAnsi="DecimaWE Rg"/>
                <w:sz w:val="16"/>
              </w:rPr>
            </w:pPr>
          </w:p>
          <w:p w14:paraId="18A93C48" w14:textId="31F43263" w:rsidR="00711445" w:rsidRPr="008F6EE9" w:rsidRDefault="00711445" w:rsidP="00880824">
            <w:pPr>
              <w:pStyle w:val="TableParagraph"/>
              <w:jc w:val="both"/>
              <w:rPr>
                <w:rFonts w:ascii="DecimaWE Rg" w:hAnsi="DecimaWE Rg"/>
                <w:sz w:val="16"/>
              </w:rPr>
            </w:pPr>
            <w:r w:rsidRPr="008F6EE9">
              <w:rPr>
                <w:rFonts w:ascii="DecimaWE Rg" w:hAnsi="DecimaWE Rg"/>
                <w:sz w:val="16"/>
              </w:rPr>
              <w:t>Il conferimento dei dati è facoltativo</w:t>
            </w:r>
            <w:r w:rsidR="0062205B" w:rsidRPr="008F6EE9">
              <w:rPr>
                <w:rFonts w:ascii="DecimaWE Rg" w:hAnsi="DecimaWE Rg"/>
                <w:sz w:val="16"/>
              </w:rPr>
              <w:t>/obbligatorio</w:t>
            </w:r>
            <w:r w:rsidRPr="008F6EE9">
              <w:rPr>
                <w:rFonts w:ascii="DecimaWE Rg" w:hAnsi="DecimaWE Rg"/>
                <w:sz w:val="16"/>
              </w:rPr>
              <w:t xml:space="preserve">. Il rifiuto a fornire i dati </w:t>
            </w:r>
            <w:r w:rsidR="0062205B" w:rsidRPr="008F6EE9">
              <w:rPr>
                <w:rFonts w:ascii="DecimaWE Rg" w:hAnsi="DecimaWE Rg"/>
                <w:sz w:val="16"/>
              </w:rPr>
              <w:t xml:space="preserve"> </w:t>
            </w:r>
            <w:r w:rsidR="00195526" w:rsidRPr="008F6EE9">
              <w:rPr>
                <w:rFonts w:ascii="DecimaWE Rg" w:hAnsi="DecimaWE Rg"/>
                <w:sz w:val="16"/>
              </w:rPr>
              <w:t>personali</w:t>
            </w:r>
            <w:r w:rsidR="0062205B" w:rsidRPr="008F6EE9">
              <w:rPr>
                <w:rFonts w:ascii="DecimaWE Rg" w:hAnsi="DecimaWE Rg"/>
                <w:sz w:val="16"/>
              </w:rPr>
              <w:t xml:space="preserve"> </w:t>
            </w:r>
            <w:r w:rsidRPr="008F6EE9">
              <w:rPr>
                <w:rFonts w:ascii="DecimaWE Rg" w:hAnsi="DecimaWE Rg"/>
                <w:sz w:val="16"/>
              </w:rPr>
              <w:t xml:space="preserve">comporta l'impossibilità di </w:t>
            </w:r>
            <w:r w:rsidR="008F6EE9" w:rsidRPr="008F6EE9">
              <w:rPr>
                <w:rFonts w:ascii="DecimaWE Rg" w:hAnsi="DecimaWE Rg"/>
                <w:sz w:val="16"/>
              </w:rPr>
              <w:t>accedere al contributo in oggetto</w:t>
            </w:r>
          </w:p>
        </w:tc>
      </w:tr>
      <w:tr w:rsidR="00EB6F3E" w:rsidRPr="00307E67" w14:paraId="26559D32" w14:textId="77777777">
        <w:trPr>
          <w:trHeight w:val="961"/>
        </w:trPr>
        <w:tc>
          <w:tcPr>
            <w:tcW w:w="4837" w:type="dxa"/>
          </w:tcPr>
          <w:p w14:paraId="011FC0C3" w14:textId="77777777" w:rsidR="00EB6F3E" w:rsidRPr="00307E67" w:rsidRDefault="00EB6F3E">
            <w:pPr>
              <w:pStyle w:val="TableParagraph"/>
              <w:spacing w:before="1" w:line="240" w:lineRule="auto"/>
              <w:rPr>
                <w:rFonts w:ascii="DecimaWE Rg" w:hAnsi="DecimaWE Rg"/>
                <w:b/>
                <w:sz w:val="16"/>
              </w:rPr>
            </w:pPr>
            <w:r w:rsidRPr="00307E67">
              <w:rPr>
                <w:rFonts w:ascii="DecimaWE Rg" w:hAnsi="DecimaWE Rg"/>
                <w:b/>
                <w:sz w:val="16"/>
              </w:rPr>
              <w:t xml:space="preserve">Soggetti autorizzati al trattamento </w:t>
            </w:r>
          </w:p>
        </w:tc>
        <w:tc>
          <w:tcPr>
            <w:tcW w:w="4943" w:type="dxa"/>
          </w:tcPr>
          <w:p w14:paraId="3A329FCE" w14:textId="77777777" w:rsidR="00EB6F3E" w:rsidRPr="00307E67" w:rsidRDefault="00DB0B33" w:rsidP="00EB6F3E">
            <w:pPr>
              <w:pStyle w:val="TableParagraph"/>
              <w:ind w:right="92"/>
              <w:jc w:val="both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sz w:val="16"/>
              </w:rPr>
              <w:t>I</w:t>
            </w:r>
            <w:r w:rsidR="00EB6F3E" w:rsidRPr="00307E67">
              <w:rPr>
                <w:rFonts w:ascii="DecimaWE Rg" w:hAnsi="DecimaWE Rg"/>
                <w:sz w:val="16"/>
              </w:rPr>
              <w:t xml:space="preserve"> dati </w:t>
            </w:r>
            <w:r w:rsidRPr="00307E67">
              <w:rPr>
                <w:rFonts w:ascii="DecimaWE Rg" w:hAnsi="DecimaWE Rg"/>
                <w:sz w:val="16"/>
              </w:rPr>
              <w:t xml:space="preserve">personali </w:t>
            </w:r>
            <w:r w:rsidR="00EB6F3E" w:rsidRPr="00307E67">
              <w:rPr>
                <w:rFonts w:ascii="DecimaWE Rg" w:hAnsi="DecimaWE Rg"/>
                <w:sz w:val="16"/>
              </w:rPr>
              <w:t>sono resi accessibili:</w:t>
            </w:r>
          </w:p>
          <w:p w14:paraId="432966B2" w14:textId="7BCA71AB" w:rsidR="00EB6F3E" w:rsidRPr="00307E67" w:rsidRDefault="00EB6F3E" w:rsidP="00BD4B97">
            <w:pPr>
              <w:pStyle w:val="TableParagraph"/>
              <w:ind w:right="92"/>
              <w:jc w:val="both"/>
              <w:rPr>
                <w:rFonts w:ascii="DecimaWE Rg" w:hAnsi="DecimaWE Rg"/>
                <w:sz w:val="16"/>
                <w:highlight w:val="yellow"/>
              </w:rPr>
            </w:pPr>
            <w:r w:rsidRPr="00307E67">
              <w:rPr>
                <w:rFonts w:ascii="DecimaWE Rg" w:hAnsi="DecimaWE Rg"/>
                <w:sz w:val="16"/>
              </w:rPr>
              <w:t>ai dipendent</w:t>
            </w:r>
            <w:r w:rsidR="008353C8" w:rsidRPr="00307E67">
              <w:rPr>
                <w:rFonts w:ascii="DecimaWE Rg" w:hAnsi="DecimaWE Rg"/>
                <w:sz w:val="16"/>
              </w:rPr>
              <w:t>i e collaboratori del Titolare,</w:t>
            </w:r>
            <w:r w:rsidRPr="00307E67">
              <w:rPr>
                <w:rFonts w:ascii="DecimaWE Rg" w:hAnsi="DecimaWE Rg"/>
                <w:sz w:val="16"/>
              </w:rPr>
              <w:t xml:space="preserve"> </w:t>
            </w:r>
            <w:r w:rsidR="00CA1BAC" w:rsidRPr="00307E67">
              <w:rPr>
                <w:rFonts w:ascii="DecimaWE Rg" w:hAnsi="DecimaWE Rg"/>
                <w:sz w:val="16"/>
              </w:rPr>
              <w:t xml:space="preserve">del </w:t>
            </w:r>
            <w:r w:rsidR="00CA1BAC" w:rsidRPr="00880824">
              <w:rPr>
                <w:rFonts w:ascii="DecimaWE Rg" w:hAnsi="DecimaWE Rg"/>
                <w:sz w:val="16"/>
                <w:highlight w:val="yellow"/>
              </w:rPr>
              <w:t xml:space="preserve">responsabile </w:t>
            </w:r>
            <w:r w:rsidR="00880824" w:rsidRPr="00880824">
              <w:rPr>
                <w:rFonts w:ascii="DecimaWE Rg" w:hAnsi="DecimaWE Rg"/>
                <w:sz w:val="16"/>
                <w:highlight w:val="yellow"/>
              </w:rPr>
              <w:t>[</w:t>
            </w:r>
            <w:r w:rsidR="00CA1BAC" w:rsidRPr="00880824">
              <w:rPr>
                <w:rFonts w:ascii="DecimaWE Rg" w:hAnsi="DecimaWE Rg"/>
                <w:sz w:val="16"/>
                <w:highlight w:val="yellow"/>
              </w:rPr>
              <w:t>e del sub responsabile</w:t>
            </w:r>
            <w:r w:rsidR="00880824">
              <w:rPr>
                <w:rFonts w:ascii="DecimaWE Rg" w:hAnsi="DecimaWE Rg"/>
                <w:sz w:val="16"/>
                <w:highlight w:val="yellow"/>
              </w:rPr>
              <w:t xml:space="preserve"> (lasciare l’indicazione solo se presente almeno un sub responsabile)]</w:t>
            </w:r>
            <w:r w:rsidR="008353C8" w:rsidRPr="00307E67">
              <w:rPr>
                <w:rFonts w:ascii="DecimaWE Rg" w:hAnsi="DecimaWE Rg"/>
                <w:sz w:val="16"/>
              </w:rPr>
              <w:t xml:space="preserve"> secondo i principi di correttezza, liceità, trasparenza, pertinenza e non eccedenza rispetto alle finalità di raccolta e di successivo trattamento</w:t>
            </w:r>
            <w:r w:rsidR="00CA1BAC" w:rsidRPr="00307E67">
              <w:rPr>
                <w:rFonts w:ascii="DecimaWE Rg" w:hAnsi="DecimaWE Rg"/>
                <w:sz w:val="16"/>
              </w:rPr>
              <w:t>.</w:t>
            </w:r>
            <w:r w:rsidR="008353C8" w:rsidRPr="00307E67">
              <w:rPr>
                <w:rFonts w:ascii="DecimaWE Rg" w:hAnsi="DecimaWE Rg"/>
                <w:sz w:val="16"/>
              </w:rPr>
              <w:t xml:space="preserve"> Le persone che trattano i dati degli utenti</w:t>
            </w:r>
            <w:r w:rsidR="004D1C00">
              <w:rPr>
                <w:rFonts w:ascii="DecimaWE Rg" w:hAnsi="DecimaWE Rg"/>
                <w:sz w:val="16"/>
              </w:rPr>
              <w:t xml:space="preserve"> sono </w:t>
            </w:r>
            <w:r w:rsidR="008353C8" w:rsidRPr="00307E67">
              <w:rPr>
                <w:rFonts w:ascii="DecimaWE Rg" w:hAnsi="DecimaWE Rg"/>
                <w:sz w:val="16"/>
              </w:rPr>
              <w:t xml:space="preserve">vincolate, oltre che al rispetto delle norme </w:t>
            </w:r>
            <w:r w:rsidR="005237E3">
              <w:rPr>
                <w:rFonts w:ascii="DecimaWE Rg" w:hAnsi="DecimaWE Rg"/>
                <w:sz w:val="16"/>
              </w:rPr>
              <w:t xml:space="preserve">di settore </w:t>
            </w:r>
            <w:r w:rsidR="00564C13" w:rsidRPr="00307E67">
              <w:rPr>
                <w:rFonts w:ascii="DecimaWE Rg" w:hAnsi="DecimaWE Rg"/>
                <w:sz w:val="16"/>
              </w:rPr>
              <w:t xml:space="preserve">sulla privacy, al segreto </w:t>
            </w:r>
            <w:r w:rsidR="008353C8" w:rsidRPr="00307E67">
              <w:rPr>
                <w:rFonts w:ascii="DecimaWE Rg" w:hAnsi="DecimaWE Rg"/>
                <w:sz w:val="16"/>
              </w:rPr>
              <w:t>d'ufficio.</w:t>
            </w:r>
          </w:p>
        </w:tc>
      </w:tr>
      <w:tr w:rsidR="00024D8D" w:rsidRPr="00307E67" w14:paraId="447409D1" w14:textId="77777777">
        <w:trPr>
          <w:trHeight w:val="961"/>
        </w:trPr>
        <w:tc>
          <w:tcPr>
            <w:tcW w:w="4837" w:type="dxa"/>
          </w:tcPr>
          <w:p w14:paraId="3D7C5B89" w14:textId="77777777" w:rsidR="00024D8D" w:rsidRPr="00307E67" w:rsidRDefault="00B30B3F">
            <w:pPr>
              <w:pStyle w:val="TableParagraph"/>
              <w:spacing w:before="1" w:line="240" w:lineRule="auto"/>
              <w:rPr>
                <w:rFonts w:ascii="DecimaWE Rg" w:hAnsi="DecimaWE Rg"/>
                <w:b/>
                <w:sz w:val="16"/>
              </w:rPr>
            </w:pPr>
            <w:r w:rsidRPr="00307E67">
              <w:rPr>
                <w:rFonts w:ascii="DecimaWE Rg" w:hAnsi="DecimaWE Rg"/>
                <w:b/>
                <w:sz w:val="16"/>
              </w:rPr>
              <w:t>Destinatari o categorie di destinatari dei dati personali</w:t>
            </w:r>
          </w:p>
        </w:tc>
        <w:tc>
          <w:tcPr>
            <w:tcW w:w="4943" w:type="dxa"/>
          </w:tcPr>
          <w:p w14:paraId="5219B7A9" w14:textId="25C039F2" w:rsidR="00EA2578" w:rsidRDefault="00BE4720" w:rsidP="00250310">
            <w:pPr>
              <w:pStyle w:val="TableParagraph"/>
              <w:ind w:right="92"/>
              <w:jc w:val="both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sz w:val="16"/>
              </w:rPr>
              <w:t>I dati personali raccolti</w:t>
            </w:r>
            <w:r w:rsidR="00DB0B33" w:rsidRPr="00307E67">
              <w:rPr>
                <w:rFonts w:ascii="DecimaWE Rg" w:hAnsi="DecimaWE Rg"/>
                <w:sz w:val="16"/>
              </w:rPr>
              <w:t xml:space="preserve"> non sono oggetto di comunicazione o diffusione, salvo che disposizioni di legge o di regolamento dispongano diversamente.</w:t>
            </w:r>
          </w:p>
          <w:p w14:paraId="7E9F1289" w14:textId="41494471" w:rsidR="00BD22FE" w:rsidRDefault="00BD22FE" w:rsidP="00250310">
            <w:pPr>
              <w:pStyle w:val="TableParagraph"/>
              <w:ind w:right="92"/>
              <w:jc w:val="both"/>
              <w:rPr>
                <w:rFonts w:ascii="DecimaWE Rg" w:hAnsi="DecimaWE Rg"/>
                <w:sz w:val="16"/>
              </w:rPr>
            </w:pPr>
            <w:r>
              <w:rPr>
                <w:rFonts w:ascii="DecimaWE Rg" w:hAnsi="DecimaWE Rg"/>
                <w:sz w:val="16"/>
              </w:rPr>
              <w:t>Il</w:t>
            </w:r>
            <w:r w:rsidR="009E5E38">
              <w:rPr>
                <w:rFonts w:ascii="DecimaWE Rg" w:hAnsi="DecimaWE Rg"/>
                <w:sz w:val="16"/>
              </w:rPr>
              <w:t xml:space="preserve"> Regolamento</w:t>
            </w:r>
            <w:r>
              <w:rPr>
                <w:rFonts w:ascii="DecimaWE Rg" w:hAnsi="DecimaWE Rg"/>
                <w:sz w:val="16"/>
              </w:rPr>
              <w:t xml:space="preserve"> </w:t>
            </w:r>
            <w:proofErr w:type="spellStart"/>
            <w:r w:rsidR="009E5E38" w:rsidRPr="009E5E38">
              <w:rPr>
                <w:rFonts w:ascii="DecimaWE Rg" w:hAnsi="DecimaWE Rg"/>
                <w:sz w:val="16"/>
              </w:rPr>
              <w:t>Dpreg</w:t>
            </w:r>
            <w:proofErr w:type="spellEnd"/>
            <w:r w:rsidR="009E5E38" w:rsidRPr="009E5E38">
              <w:rPr>
                <w:rFonts w:ascii="DecimaWE Rg" w:hAnsi="DecimaWE Rg"/>
                <w:sz w:val="16"/>
              </w:rPr>
              <w:t xml:space="preserve"> n. 162 del 10 dicembre 2024 - BUR n. 52 del 27 dicembre 2024</w:t>
            </w:r>
            <w:r w:rsidR="009E5E38">
              <w:rPr>
                <w:rFonts w:ascii="DecimaWE Rg" w:hAnsi="DecimaWE Rg"/>
                <w:sz w:val="16"/>
              </w:rPr>
              <w:t xml:space="preserve"> </w:t>
            </w:r>
            <w:r>
              <w:rPr>
                <w:rFonts w:ascii="DecimaWE Rg" w:hAnsi="DecimaWE Rg"/>
                <w:sz w:val="16"/>
              </w:rPr>
              <w:t xml:space="preserve">prevede che vengano comunicati i seguenti dati ai fini </w:t>
            </w:r>
            <w:r w:rsidR="009E5E38">
              <w:rPr>
                <w:rFonts w:ascii="DecimaWE Rg" w:hAnsi="DecimaWE Rg"/>
                <w:sz w:val="16"/>
              </w:rPr>
              <w:t>del trasferimento</w:t>
            </w:r>
            <w:r>
              <w:rPr>
                <w:rFonts w:ascii="DecimaWE Rg" w:hAnsi="DecimaWE Rg"/>
                <w:sz w:val="16"/>
              </w:rPr>
              <w:t xml:space="preserve"> delle risorse finanziarie per erogare i contributi: Comune di provenienza, anno di nascita e sesso della persona beneficiaria, importo ISEE, </w:t>
            </w:r>
            <w:r w:rsidR="00F43400">
              <w:rPr>
                <w:rFonts w:ascii="DecimaWE Rg" w:hAnsi="DecimaWE Rg"/>
                <w:sz w:val="16"/>
              </w:rPr>
              <w:t>indicazioni riguardanti l’immobile oggetto dei lavori e tipologia di lavori, spese.</w:t>
            </w:r>
          </w:p>
          <w:p w14:paraId="3A1337B9" w14:textId="77777777" w:rsidR="00F43400" w:rsidRDefault="00F43400" w:rsidP="00250310">
            <w:pPr>
              <w:pStyle w:val="TableParagraph"/>
              <w:ind w:right="92"/>
              <w:jc w:val="both"/>
              <w:rPr>
                <w:rFonts w:ascii="DecimaWE Rg" w:hAnsi="DecimaWE Rg"/>
                <w:sz w:val="16"/>
              </w:rPr>
            </w:pPr>
          </w:p>
          <w:p w14:paraId="62C541A4" w14:textId="778D5B6F" w:rsidR="00EA2578" w:rsidRPr="00307E67" w:rsidRDefault="00F43400" w:rsidP="00250310">
            <w:pPr>
              <w:pStyle w:val="TableParagraph"/>
              <w:ind w:right="92"/>
              <w:jc w:val="both"/>
              <w:rPr>
                <w:rFonts w:ascii="DecimaWE Rg" w:hAnsi="DecimaWE Rg"/>
                <w:sz w:val="16"/>
              </w:rPr>
            </w:pPr>
            <w:r w:rsidRPr="008F6EE9">
              <w:rPr>
                <w:rFonts w:ascii="DecimaWE Rg" w:hAnsi="DecimaWE Rg"/>
                <w:sz w:val="16"/>
              </w:rPr>
              <w:t xml:space="preserve">Il conferimento dei dati è facoltativo/obbligatorio. Il rifiuto a fornire i </w:t>
            </w:r>
            <w:r w:rsidR="009E5E38" w:rsidRPr="008F6EE9">
              <w:rPr>
                <w:rFonts w:ascii="DecimaWE Rg" w:hAnsi="DecimaWE Rg"/>
                <w:sz w:val="16"/>
              </w:rPr>
              <w:t>dati personali</w:t>
            </w:r>
            <w:r w:rsidRPr="008F6EE9">
              <w:rPr>
                <w:rFonts w:ascii="DecimaWE Rg" w:hAnsi="DecimaWE Rg"/>
                <w:sz w:val="16"/>
              </w:rPr>
              <w:t xml:space="preserve"> comporta l'impossibilità di accedere al contributo in oggetto</w:t>
            </w:r>
          </w:p>
        </w:tc>
      </w:tr>
      <w:tr w:rsidR="00024D8D" w:rsidRPr="00307E67" w14:paraId="54638611" w14:textId="77777777">
        <w:trPr>
          <w:trHeight w:val="767"/>
        </w:trPr>
        <w:tc>
          <w:tcPr>
            <w:tcW w:w="4837" w:type="dxa"/>
          </w:tcPr>
          <w:p w14:paraId="32A97D94" w14:textId="77777777" w:rsidR="00024D8D" w:rsidRPr="00307E67" w:rsidRDefault="00B30B3F">
            <w:pPr>
              <w:pStyle w:val="TableParagraph"/>
              <w:spacing w:line="194" w:lineRule="exact"/>
              <w:rPr>
                <w:rFonts w:ascii="DecimaWE Rg" w:hAnsi="DecimaWE Rg"/>
                <w:b/>
                <w:sz w:val="16"/>
              </w:rPr>
            </w:pPr>
            <w:r w:rsidRPr="00307E67">
              <w:rPr>
                <w:rFonts w:ascii="DecimaWE Rg" w:hAnsi="DecimaWE Rg"/>
                <w:b/>
                <w:w w:val="105"/>
                <w:sz w:val="16"/>
              </w:rPr>
              <w:t>Modalità del trattamento</w:t>
            </w:r>
          </w:p>
        </w:tc>
        <w:tc>
          <w:tcPr>
            <w:tcW w:w="4943" w:type="dxa"/>
          </w:tcPr>
          <w:p w14:paraId="2B436AC3" w14:textId="77777777" w:rsidR="00024D8D" w:rsidRPr="00307E67" w:rsidRDefault="00B30B3F" w:rsidP="008353C8">
            <w:pPr>
              <w:pStyle w:val="TableParagraph"/>
              <w:spacing w:before="1" w:line="235" w:lineRule="auto"/>
              <w:ind w:right="94"/>
              <w:jc w:val="both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sz w:val="16"/>
              </w:rPr>
              <w:t>Il t</w:t>
            </w:r>
            <w:r w:rsidR="008353C8" w:rsidRPr="00307E67">
              <w:rPr>
                <w:rFonts w:ascii="DecimaWE Rg" w:hAnsi="DecimaWE Rg"/>
                <w:sz w:val="16"/>
              </w:rPr>
              <w:t xml:space="preserve">rattamento dei dati avviene </w:t>
            </w:r>
            <w:r w:rsidRPr="00307E67">
              <w:rPr>
                <w:rFonts w:ascii="DecimaWE Rg" w:hAnsi="DecimaWE Rg"/>
                <w:sz w:val="16"/>
              </w:rPr>
              <w:t xml:space="preserve">con modalità </w:t>
            </w:r>
            <w:r w:rsidRPr="00307E67">
              <w:rPr>
                <w:rFonts w:ascii="DecimaWE Rg" w:hAnsi="DecimaWE Rg"/>
                <w:w w:val="95"/>
                <w:sz w:val="16"/>
              </w:rPr>
              <w:t>informatiche</w:t>
            </w:r>
            <w:r w:rsidRPr="00307E67">
              <w:rPr>
                <w:rFonts w:ascii="DecimaWE Rg" w:hAnsi="DecimaWE Rg"/>
                <w:spacing w:val="-4"/>
                <w:w w:val="95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w w:val="95"/>
                <w:sz w:val="16"/>
              </w:rPr>
              <w:t>e</w:t>
            </w:r>
            <w:r w:rsidRPr="00307E67">
              <w:rPr>
                <w:rFonts w:ascii="DecimaWE Rg" w:hAnsi="DecimaWE Rg"/>
                <w:spacing w:val="-4"/>
                <w:w w:val="95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w w:val="95"/>
                <w:sz w:val="16"/>
              </w:rPr>
              <w:t>telematiche</w:t>
            </w:r>
            <w:r w:rsidRPr="00307E67">
              <w:rPr>
                <w:rFonts w:ascii="DecimaWE Rg" w:hAnsi="DecimaWE Rg"/>
                <w:spacing w:val="-4"/>
                <w:w w:val="95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w w:val="95"/>
                <w:sz w:val="16"/>
              </w:rPr>
              <w:t>che</w:t>
            </w:r>
            <w:r w:rsidRPr="00307E67">
              <w:rPr>
                <w:rFonts w:ascii="DecimaWE Rg" w:hAnsi="DecimaWE Rg"/>
                <w:spacing w:val="-2"/>
                <w:w w:val="95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w w:val="95"/>
                <w:sz w:val="16"/>
              </w:rPr>
              <w:t>consentono</w:t>
            </w:r>
            <w:r w:rsidRPr="00307E67">
              <w:rPr>
                <w:rFonts w:ascii="DecimaWE Rg" w:hAnsi="DecimaWE Rg"/>
                <w:spacing w:val="-3"/>
                <w:w w:val="95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w w:val="95"/>
                <w:sz w:val="16"/>
              </w:rPr>
              <w:t>la</w:t>
            </w:r>
            <w:r w:rsidRPr="00307E67">
              <w:rPr>
                <w:rFonts w:ascii="DecimaWE Rg" w:hAnsi="DecimaWE Rg"/>
                <w:spacing w:val="-4"/>
                <w:w w:val="95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w w:val="95"/>
                <w:sz w:val="16"/>
              </w:rPr>
              <w:t>memorizzazione,</w:t>
            </w:r>
            <w:r w:rsidRPr="00307E67">
              <w:rPr>
                <w:rFonts w:ascii="DecimaWE Rg" w:hAnsi="DecimaWE Rg"/>
                <w:spacing w:val="-3"/>
                <w:w w:val="95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w w:val="95"/>
                <w:sz w:val="16"/>
              </w:rPr>
              <w:t>la</w:t>
            </w:r>
            <w:r w:rsidRPr="00307E67">
              <w:rPr>
                <w:rFonts w:ascii="DecimaWE Rg" w:hAnsi="DecimaWE Rg"/>
                <w:spacing w:val="-4"/>
                <w:w w:val="95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w w:val="95"/>
                <w:sz w:val="16"/>
              </w:rPr>
              <w:t>gestione</w:t>
            </w:r>
            <w:r w:rsidRPr="00307E67">
              <w:rPr>
                <w:rFonts w:ascii="DecimaWE Rg" w:hAnsi="DecimaWE Rg"/>
                <w:spacing w:val="-4"/>
                <w:w w:val="95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w w:val="95"/>
                <w:sz w:val="16"/>
              </w:rPr>
              <w:t xml:space="preserve">e </w:t>
            </w:r>
            <w:r w:rsidRPr="00307E67">
              <w:rPr>
                <w:rFonts w:ascii="DecimaWE Rg" w:hAnsi="DecimaWE Rg"/>
                <w:sz w:val="16"/>
              </w:rPr>
              <w:t>la</w:t>
            </w:r>
            <w:r w:rsidRPr="00307E67">
              <w:rPr>
                <w:rFonts w:ascii="DecimaWE Rg" w:hAnsi="DecimaWE Rg"/>
                <w:spacing w:val="-14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trasmissione</w:t>
            </w:r>
            <w:r w:rsidRPr="00307E67">
              <w:rPr>
                <w:rFonts w:ascii="DecimaWE Rg" w:hAnsi="DecimaWE Rg"/>
                <w:spacing w:val="-14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degli</w:t>
            </w:r>
            <w:r w:rsidRPr="00307E67">
              <w:rPr>
                <w:rFonts w:ascii="DecimaWE Rg" w:hAnsi="DecimaWE Rg"/>
                <w:spacing w:val="-14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stessi,</w:t>
            </w:r>
            <w:r w:rsidRPr="00307E67">
              <w:rPr>
                <w:rFonts w:ascii="DecimaWE Rg" w:hAnsi="DecimaWE Rg"/>
                <w:spacing w:val="-13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comunque</w:t>
            </w:r>
            <w:r w:rsidRPr="00307E67">
              <w:rPr>
                <w:rFonts w:ascii="DecimaWE Rg" w:hAnsi="DecimaWE Rg"/>
                <w:spacing w:val="-14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nel</w:t>
            </w:r>
            <w:r w:rsidRPr="00307E67">
              <w:rPr>
                <w:rFonts w:ascii="DecimaWE Rg" w:hAnsi="DecimaWE Rg"/>
                <w:spacing w:val="-14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rispetto</w:t>
            </w:r>
            <w:r w:rsidRPr="00307E67">
              <w:rPr>
                <w:rFonts w:ascii="DecimaWE Rg" w:hAnsi="DecimaWE Rg"/>
                <w:spacing w:val="-12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della</w:t>
            </w:r>
            <w:r w:rsidRPr="00307E67">
              <w:rPr>
                <w:rFonts w:ascii="DecimaWE Rg" w:hAnsi="DecimaWE Rg"/>
                <w:spacing w:val="-14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normativa</w:t>
            </w:r>
            <w:r w:rsidRPr="00307E67">
              <w:rPr>
                <w:rFonts w:ascii="DecimaWE Rg" w:hAnsi="DecimaWE Rg"/>
                <w:spacing w:val="-14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vigente</w:t>
            </w:r>
            <w:r w:rsidR="008353C8" w:rsidRPr="00307E67">
              <w:rPr>
                <w:rFonts w:ascii="DecimaWE Rg" w:hAnsi="DecimaWE Rg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in materia di sicurezza e di riservatezza</w:t>
            </w:r>
            <w:r w:rsidR="008353C8" w:rsidRPr="00307E67">
              <w:rPr>
                <w:rFonts w:ascii="DecimaWE Rg" w:hAnsi="DecimaWE Rg"/>
                <w:sz w:val="16"/>
              </w:rPr>
              <w:t xml:space="preserve"> dei dati personali.</w:t>
            </w:r>
          </w:p>
        </w:tc>
      </w:tr>
      <w:tr w:rsidR="00024D8D" w:rsidRPr="00307E67" w14:paraId="788FFB75" w14:textId="77777777" w:rsidTr="001219C6">
        <w:trPr>
          <w:trHeight w:val="799"/>
        </w:trPr>
        <w:tc>
          <w:tcPr>
            <w:tcW w:w="4837" w:type="dxa"/>
          </w:tcPr>
          <w:p w14:paraId="091B221B" w14:textId="77777777" w:rsidR="00024D8D" w:rsidRPr="00307E67" w:rsidRDefault="00B30B3F">
            <w:pPr>
              <w:pStyle w:val="TableParagraph"/>
              <w:spacing w:before="1" w:line="240" w:lineRule="auto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b/>
                <w:sz w:val="16"/>
              </w:rPr>
              <w:t>Periodo di conservazione dei dati personali</w:t>
            </w:r>
          </w:p>
        </w:tc>
        <w:tc>
          <w:tcPr>
            <w:tcW w:w="4943" w:type="dxa"/>
          </w:tcPr>
          <w:p w14:paraId="70F816CF" w14:textId="527A7DD5" w:rsidR="00024D8D" w:rsidRPr="00307E67" w:rsidRDefault="0062205B" w:rsidP="00B73C31">
            <w:pPr>
              <w:pStyle w:val="TableParagraph"/>
              <w:ind w:right="92"/>
              <w:jc w:val="both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sz w:val="16"/>
              </w:rPr>
              <w:t xml:space="preserve">I dati personali vengono conservati per il periodo necessario al loro trattamento per le finalità indicate e in conformità alle norme sulla conservazione della documentazione amministrativa e digitale. </w:t>
            </w:r>
            <w:r w:rsidRPr="00307E67">
              <w:rPr>
                <w:rFonts w:ascii="DecimaWE Rg" w:hAnsi="DecimaWE Rg"/>
                <w:sz w:val="16"/>
                <w:highlight w:val="yellow"/>
              </w:rPr>
              <w:t>QUESTA È UNA FORMULAZIONE GENERALE SE C’È UN TERMINE DI CONSERVAZIONE È SEMPRE MEGLIO INDICARLO</w:t>
            </w:r>
          </w:p>
        </w:tc>
      </w:tr>
      <w:tr w:rsidR="00024D8D" w:rsidRPr="00307E67" w14:paraId="4124AEB4" w14:textId="77777777">
        <w:trPr>
          <w:trHeight w:val="1538"/>
        </w:trPr>
        <w:tc>
          <w:tcPr>
            <w:tcW w:w="4837" w:type="dxa"/>
          </w:tcPr>
          <w:p w14:paraId="46AEA5E0" w14:textId="77777777" w:rsidR="00024D8D" w:rsidRPr="00307E67" w:rsidRDefault="00B30B3F">
            <w:pPr>
              <w:pStyle w:val="TableParagraph"/>
              <w:spacing w:line="195" w:lineRule="exact"/>
              <w:rPr>
                <w:rFonts w:ascii="DecimaWE Rg" w:hAnsi="DecimaWE Rg"/>
                <w:b/>
                <w:sz w:val="16"/>
              </w:rPr>
            </w:pPr>
            <w:r w:rsidRPr="00307E67">
              <w:rPr>
                <w:rFonts w:ascii="DecimaWE Rg" w:hAnsi="DecimaWE Rg"/>
                <w:b/>
                <w:w w:val="105"/>
                <w:sz w:val="16"/>
              </w:rPr>
              <w:t>Diritti fondamentali dell’interessato</w:t>
            </w:r>
          </w:p>
        </w:tc>
        <w:tc>
          <w:tcPr>
            <w:tcW w:w="4943" w:type="dxa"/>
          </w:tcPr>
          <w:p w14:paraId="351E4B48" w14:textId="47855140" w:rsidR="00024D8D" w:rsidRPr="00307E67" w:rsidRDefault="00B30B3F">
            <w:pPr>
              <w:pStyle w:val="TableParagraph"/>
              <w:spacing w:before="2" w:line="235" w:lineRule="auto"/>
              <w:ind w:right="85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sz w:val="16"/>
              </w:rPr>
              <w:t>Gli</w:t>
            </w:r>
            <w:r w:rsidRPr="00307E67">
              <w:rPr>
                <w:rFonts w:ascii="DecimaWE Rg" w:hAnsi="DecimaWE Rg"/>
                <w:spacing w:val="-23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interessati</w:t>
            </w:r>
            <w:r w:rsidRPr="00307E67">
              <w:rPr>
                <w:rFonts w:ascii="DecimaWE Rg" w:hAnsi="DecimaWE Rg"/>
                <w:spacing w:val="-22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al</w:t>
            </w:r>
            <w:r w:rsidRPr="00307E67">
              <w:rPr>
                <w:rFonts w:ascii="DecimaWE Rg" w:hAnsi="DecimaWE Rg"/>
                <w:spacing w:val="-23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trattamento</w:t>
            </w:r>
            <w:r w:rsidRPr="00307E67">
              <w:rPr>
                <w:rFonts w:ascii="DecimaWE Rg" w:hAnsi="DecimaWE Rg"/>
                <w:spacing w:val="-21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dei</w:t>
            </w:r>
            <w:r w:rsidRPr="00307E67">
              <w:rPr>
                <w:rFonts w:ascii="DecimaWE Rg" w:hAnsi="DecimaWE Rg"/>
                <w:spacing w:val="-23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dati</w:t>
            </w:r>
            <w:r w:rsidRPr="00307E67">
              <w:rPr>
                <w:rFonts w:ascii="DecimaWE Rg" w:hAnsi="DecimaWE Rg"/>
                <w:spacing w:val="-22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personali</w:t>
            </w:r>
            <w:r w:rsidRPr="00307E67">
              <w:rPr>
                <w:rFonts w:ascii="DecimaWE Rg" w:hAnsi="DecimaWE Rg"/>
                <w:spacing w:val="-22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possono</w:t>
            </w:r>
            <w:r w:rsidRPr="00307E67">
              <w:rPr>
                <w:rFonts w:ascii="DecimaWE Rg" w:hAnsi="DecimaWE Rg"/>
                <w:spacing w:val="-23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esercitare,</w:t>
            </w:r>
            <w:r w:rsidRPr="00307E67">
              <w:rPr>
                <w:rFonts w:ascii="DecimaWE Rg" w:hAnsi="DecimaWE Rg"/>
                <w:spacing w:val="-22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nei</w:t>
            </w:r>
            <w:r w:rsidRPr="00307E67">
              <w:rPr>
                <w:rFonts w:ascii="DecimaWE Rg" w:hAnsi="DecimaWE Rg"/>
                <w:spacing w:val="-23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limiti previsti</w:t>
            </w:r>
            <w:r w:rsidRPr="00307E67">
              <w:rPr>
                <w:rFonts w:ascii="DecimaWE Rg" w:hAnsi="DecimaWE Rg"/>
                <w:spacing w:val="-6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dal</w:t>
            </w:r>
            <w:r w:rsidRPr="00307E67">
              <w:rPr>
                <w:rFonts w:ascii="DecimaWE Rg" w:hAnsi="DecimaWE Rg"/>
                <w:spacing w:val="-6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Capo</w:t>
            </w:r>
            <w:r w:rsidRPr="00307E67">
              <w:rPr>
                <w:rFonts w:ascii="DecimaWE Rg" w:hAnsi="DecimaWE Rg"/>
                <w:spacing w:val="-6"/>
                <w:sz w:val="16"/>
              </w:rPr>
              <w:t xml:space="preserve"> </w:t>
            </w:r>
            <w:r w:rsidRPr="00307E67">
              <w:rPr>
                <w:rFonts w:ascii="DecimaWE Rg" w:hAnsi="DecimaWE Rg"/>
                <w:sz w:val="16"/>
              </w:rPr>
              <w:t>III</w:t>
            </w:r>
            <w:r w:rsidR="00DE7B66" w:rsidRPr="0056148A">
              <w:rPr>
                <w:rFonts w:ascii="DecimaWE Rg" w:hAnsi="DecimaWE Rg"/>
                <w:sz w:val="16"/>
              </w:rPr>
              <w:t>,</w:t>
            </w:r>
            <w:r w:rsidRPr="0056148A">
              <w:rPr>
                <w:rFonts w:ascii="DecimaWE Rg" w:hAnsi="DecimaWE Rg"/>
                <w:spacing w:val="-6"/>
                <w:sz w:val="16"/>
              </w:rPr>
              <w:t xml:space="preserve"> </w:t>
            </w:r>
            <w:r w:rsidR="00FE3542" w:rsidRPr="0056148A">
              <w:rPr>
                <w:rFonts w:ascii="DecimaWE Rg" w:hAnsi="DecimaWE Rg"/>
                <w:spacing w:val="-6"/>
                <w:sz w:val="16"/>
              </w:rPr>
              <w:t>i diritti previsti</w:t>
            </w:r>
            <w:r w:rsidR="00FE3542">
              <w:rPr>
                <w:rFonts w:ascii="DecimaWE Rg" w:hAnsi="DecimaWE Rg"/>
                <w:spacing w:val="-6"/>
                <w:sz w:val="16"/>
              </w:rPr>
              <w:t xml:space="preserve"> dagli </w:t>
            </w:r>
            <w:r w:rsidR="009375DF" w:rsidRPr="00307E67">
              <w:rPr>
                <w:rFonts w:ascii="DecimaWE Rg" w:hAnsi="DecimaWE Rg"/>
                <w:spacing w:val="-6"/>
                <w:sz w:val="16"/>
              </w:rPr>
              <w:t xml:space="preserve">artt. 15-21 </w:t>
            </w:r>
            <w:r w:rsidRPr="00307E67">
              <w:rPr>
                <w:rFonts w:ascii="DecimaWE Rg" w:hAnsi="DecimaWE Rg"/>
                <w:sz w:val="16"/>
              </w:rPr>
              <w:t>del</w:t>
            </w:r>
            <w:r w:rsidRPr="00307E67">
              <w:rPr>
                <w:rFonts w:ascii="DecimaWE Rg" w:hAnsi="DecimaWE Rg"/>
                <w:spacing w:val="-6"/>
                <w:sz w:val="16"/>
              </w:rPr>
              <w:t xml:space="preserve"> </w:t>
            </w:r>
            <w:r w:rsidR="00DE6048">
              <w:rPr>
                <w:rFonts w:ascii="DecimaWE Rg" w:hAnsi="DecimaWE Rg"/>
                <w:sz w:val="16"/>
              </w:rPr>
              <w:t>GDPR.</w:t>
            </w:r>
          </w:p>
          <w:p w14:paraId="105066D0" w14:textId="31EEE85D" w:rsidR="004F3DE3" w:rsidRPr="00307E67" w:rsidRDefault="00F43400" w:rsidP="004F3DE3">
            <w:pPr>
              <w:pStyle w:val="TableParagraph"/>
              <w:tabs>
                <w:tab w:val="left" w:pos="269"/>
              </w:tabs>
              <w:spacing w:before="1" w:line="235" w:lineRule="auto"/>
              <w:ind w:right="93"/>
              <w:jc w:val="both"/>
              <w:rPr>
                <w:rFonts w:ascii="DecimaWE Rg" w:hAnsi="DecimaWE Rg"/>
                <w:sz w:val="16"/>
              </w:rPr>
            </w:pPr>
            <w:r w:rsidRPr="00F43400">
              <w:rPr>
                <w:rFonts w:ascii="DecimaWE Rg" w:hAnsi="DecimaWE Rg"/>
                <w:sz w:val="16"/>
                <w:highlight w:val="yellow"/>
              </w:rPr>
              <w:t>Indicare i dati del</w:t>
            </w:r>
            <w:r w:rsidR="004F3DE3" w:rsidRPr="00F43400">
              <w:rPr>
                <w:rFonts w:ascii="DecimaWE Rg" w:hAnsi="DecimaWE Rg"/>
                <w:sz w:val="16"/>
                <w:highlight w:val="yellow"/>
              </w:rPr>
              <w:t xml:space="preserve"> Responsabile della protezione dei dati presso l’Ente ( </w:t>
            </w:r>
            <w:r w:rsidRPr="00F43400">
              <w:rPr>
                <w:rFonts w:ascii="DecimaWE Rg" w:hAnsi="DecimaWE Rg"/>
                <w:sz w:val="16"/>
                <w:highlight w:val="yellow"/>
              </w:rPr>
              <w:t>contatti, email, PEC, ecc.</w:t>
            </w:r>
            <w:r w:rsidR="004F3DE3" w:rsidRPr="00F43400">
              <w:rPr>
                <w:rFonts w:ascii="DecimaWE Rg" w:hAnsi="DecimaWE Rg"/>
                <w:sz w:val="16"/>
                <w:highlight w:val="yellow"/>
              </w:rPr>
              <w:t>).</w:t>
            </w:r>
          </w:p>
          <w:p w14:paraId="7784EA7D" w14:textId="77777777" w:rsidR="004F3DE3" w:rsidRPr="00307E67" w:rsidRDefault="004F3DE3" w:rsidP="008353C8">
            <w:pPr>
              <w:pStyle w:val="TableParagraph"/>
              <w:tabs>
                <w:tab w:val="left" w:pos="269"/>
              </w:tabs>
              <w:spacing w:before="1" w:line="235" w:lineRule="auto"/>
              <w:ind w:right="93"/>
              <w:jc w:val="both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sz w:val="16"/>
              </w:rPr>
              <w:t xml:space="preserve">Gli interessati che ritengono che il trattamento dei dati personali a loro riferiti avvenga in violazione di quanto previsto dal Regolamento hanno il diritto di proporre </w:t>
            </w:r>
            <w:r w:rsidRPr="0056148A">
              <w:rPr>
                <w:rFonts w:ascii="DecimaWE Rg" w:hAnsi="DecimaWE Rg"/>
                <w:sz w:val="16"/>
              </w:rPr>
              <w:t>reclamo al Garante per la protezione dei dati personali, come</w:t>
            </w:r>
            <w:r w:rsidRPr="00307E67">
              <w:rPr>
                <w:rFonts w:ascii="DecimaWE Rg" w:hAnsi="DecimaWE Rg"/>
                <w:sz w:val="16"/>
              </w:rPr>
              <w:t xml:space="preserve"> previsto dall'art. 77 del Regolamento stesso, o di adire le opportune sedi giudiziarie (art. 79 del Regolamento).</w:t>
            </w:r>
          </w:p>
        </w:tc>
      </w:tr>
    </w:tbl>
    <w:p w14:paraId="374EFB72" w14:textId="77777777" w:rsidR="00024D8D" w:rsidRPr="00307E67" w:rsidRDefault="00024D8D" w:rsidP="00250310">
      <w:pPr>
        <w:pStyle w:val="Corpotesto"/>
        <w:spacing w:line="235" w:lineRule="auto"/>
        <w:ind w:right="158"/>
        <w:jc w:val="both"/>
        <w:rPr>
          <w:rFonts w:ascii="DecimaWE Rg" w:hAnsi="DecimaWE Rg"/>
        </w:rPr>
      </w:pPr>
    </w:p>
    <w:sectPr w:rsidR="00024D8D" w:rsidRPr="00307E67" w:rsidSect="00BD22FE">
      <w:type w:val="continuous"/>
      <w:pgSz w:w="11910" w:h="16840"/>
      <w:pgMar w:top="658" w:right="919" w:bottom="278" w:left="9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DecimaWE Bold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D2BF8"/>
    <w:multiLevelType w:val="hybridMultilevel"/>
    <w:tmpl w:val="139E0A74"/>
    <w:lvl w:ilvl="0" w:tplc="7D8ABE7C">
      <w:numFmt w:val="bullet"/>
      <w:lvlText w:val="-"/>
      <w:lvlJc w:val="left"/>
      <w:pPr>
        <w:ind w:left="126" w:hanging="142"/>
      </w:pPr>
      <w:rPr>
        <w:rFonts w:ascii="Calibri" w:eastAsia="Calibri" w:hAnsi="Calibri" w:cs="Calibri" w:hint="default"/>
        <w:w w:val="115"/>
        <w:sz w:val="16"/>
        <w:szCs w:val="16"/>
        <w:lang w:val="it-IT" w:eastAsia="it-IT" w:bidi="it-IT"/>
      </w:rPr>
    </w:lvl>
    <w:lvl w:ilvl="1" w:tplc="11B6BCF6">
      <w:numFmt w:val="bullet"/>
      <w:lvlText w:val="•"/>
      <w:lvlJc w:val="left"/>
      <w:pPr>
        <w:ind w:left="601" w:hanging="142"/>
      </w:pPr>
      <w:rPr>
        <w:rFonts w:hint="default"/>
        <w:lang w:val="it-IT" w:eastAsia="it-IT" w:bidi="it-IT"/>
      </w:rPr>
    </w:lvl>
    <w:lvl w:ilvl="2" w:tplc="9C54EDE0">
      <w:numFmt w:val="bullet"/>
      <w:lvlText w:val="•"/>
      <w:lvlJc w:val="left"/>
      <w:pPr>
        <w:ind w:left="1082" w:hanging="142"/>
      </w:pPr>
      <w:rPr>
        <w:rFonts w:hint="default"/>
        <w:lang w:val="it-IT" w:eastAsia="it-IT" w:bidi="it-IT"/>
      </w:rPr>
    </w:lvl>
    <w:lvl w:ilvl="3" w:tplc="515CCB3E">
      <w:numFmt w:val="bullet"/>
      <w:lvlText w:val="•"/>
      <w:lvlJc w:val="left"/>
      <w:pPr>
        <w:ind w:left="1563" w:hanging="142"/>
      </w:pPr>
      <w:rPr>
        <w:rFonts w:hint="default"/>
        <w:lang w:val="it-IT" w:eastAsia="it-IT" w:bidi="it-IT"/>
      </w:rPr>
    </w:lvl>
    <w:lvl w:ilvl="4" w:tplc="A558D260">
      <w:numFmt w:val="bullet"/>
      <w:lvlText w:val="•"/>
      <w:lvlJc w:val="left"/>
      <w:pPr>
        <w:ind w:left="2045" w:hanging="142"/>
      </w:pPr>
      <w:rPr>
        <w:rFonts w:hint="default"/>
        <w:lang w:val="it-IT" w:eastAsia="it-IT" w:bidi="it-IT"/>
      </w:rPr>
    </w:lvl>
    <w:lvl w:ilvl="5" w:tplc="434075E6">
      <w:numFmt w:val="bullet"/>
      <w:lvlText w:val="•"/>
      <w:lvlJc w:val="left"/>
      <w:pPr>
        <w:ind w:left="2526" w:hanging="142"/>
      </w:pPr>
      <w:rPr>
        <w:rFonts w:hint="default"/>
        <w:lang w:val="it-IT" w:eastAsia="it-IT" w:bidi="it-IT"/>
      </w:rPr>
    </w:lvl>
    <w:lvl w:ilvl="6" w:tplc="788AB6AA">
      <w:numFmt w:val="bullet"/>
      <w:lvlText w:val="•"/>
      <w:lvlJc w:val="left"/>
      <w:pPr>
        <w:ind w:left="3007" w:hanging="142"/>
      </w:pPr>
      <w:rPr>
        <w:rFonts w:hint="default"/>
        <w:lang w:val="it-IT" w:eastAsia="it-IT" w:bidi="it-IT"/>
      </w:rPr>
    </w:lvl>
    <w:lvl w:ilvl="7" w:tplc="15A4A672">
      <w:numFmt w:val="bullet"/>
      <w:lvlText w:val="•"/>
      <w:lvlJc w:val="left"/>
      <w:pPr>
        <w:ind w:left="3489" w:hanging="142"/>
      </w:pPr>
      <w:rPr>
        <w:rFonts w:hint="default"/>
        <w:lang w:val="it-IT" w:eastAsia="it-IT" w:bidi="it-IT"/>
      </w:rPr>
    </w:lvl>
    <w:lvl w:ilvl="8" w:tplc="E244E94A">
      <w:numFmt w:val="bullet"/>
      <w:lvlText w:val="•"/>
      <w:lvlJc w:val="left"/>
      <w:pPr>
        <w:ind w:left="3970" w:hanging="142"/>
      </w:pPr>
      <w:rPr>
        <w:rFonts w:hint="default"/>
        <w:lang w:val="it-IT" w:eastAsia="it-IT" w:bidi="it-IT"/>
      </w:rPr>
    </w:lvl>
  </w:abstractNum>
  <w:abstractNum w:abstractNumId="1" w15:restartNumberingAfterBreak="0">
    <w:nsid w:val="6F8E5E41"/>
    <w:multiLevelType w:val="hybridMultilevel"/>
    <w:tmpl w:val="F3383644"/>
    <w:lvl w:ilvl="0" w:tplc="7F126A50">
      <w:numFmt w:val="bullet"/>
      <w:lvlText w:val="-"/>
      <w:lvlJc w:val="left"/>
      <w:pPr>
        <w:ind w:left="467" w:hanging="360"/>
      </w:pPr>
      <w:rPr>
        <w:rFonts w:ascii="DecimaWE Rg" w:eastAsia="Calibri" w:hAnsi="DecimaWE Rg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1818837096">
    <w:abstractNumId w:val="0"/>
  </w:num>
  <w:num w:numId="2" w16cid:durableId="1129012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D8D"/>
    <w:rsid w:val="0000549B"/>
    <w:rsid w:val="0000787D"/>
    <w:rsid w:val="00024D8D"/>
    <w:rsid w:val="0003500C"/>
    <w:rsid w:val="00055E13"/>
    <w:rsid w:val="00060281"/>
    <w:rsid w:val="000628D0"/>
    <w:rsid w:val="0007600F"/>
    <w:rsid w:val="0009049D"/>
    <w:rsid w:val="00092078"/>
    <w:rsid w:val="000C3A7B"/>
    <w:rsid w:val="000C3C63"/>
    <w:rsid w:val="000C409A"/>
    <w:rsid w:val="000E023B"/>
    <w:rsid w:val="000E61CA"/>
    <w:rsid w:val="001219C6"/>
    <w:rsid w:val="00121CBA"/>
    <w:rsid w:val="00134314"/>
    <w:rsid w:val="00141F85"/>
    <w:rsid w:val="00166360"/>
    <w:rsid w:val="00177770"/>
    <w:rsid w:val="00195526"/>
    <w:rsid w:val="001B641C"/>
    <w:rsid w:val="001D2C02"/>
    <w:rsid w:val="001D7626"/>
    <w:rsid w:val="00223226"/>
    <w:rsid w:val="002375D8"/>
    <w:rsid w:val="00246E09"/>
    <w:rsid w:val="00250310"/>
    <w:rsid w:val="002E4769"/>
    <w:rsid w:val="00307E67"/>
    <w:rsid w:val="003343DF"/>
    <w:rsid w:val="003360FE"/>
    <w:rsid w:val="00384116"/>
    <w:rsid w:val="003B3DB0"/>
    <w:rsid w:val="003E3E1F"/>
    <w:rsid w:val="00446731"/>
    <w:rsid w:val="00475539"/>
    <w:rsid w:val="004804CF"/>
    <w:rsid w:val="004B0D1E"/>
    <w:rsid w:val="004C0357"/>
    <w:rsid w:val="004D1C00"/>
    <w:rsid w:val="004F3DE3"/>
    <w:rsid w:val="00500686"/>
    <w:rsid w:val="0050556A"/>
    <w:rsid w:val="005237E3"/>
    <w:rsid w:val="005368B1"/>
    <w:rsid w:val="005526C7"/>
    <w:rsid w:val="00553C03"/>
    <w:rsid w:val="00553CA9"/>
    <w:rsid w:val="0056148A"/>
    <w:rsid w:val="00564C13"/>
    <w:rsid w:val="00586DFB"/>
    <w:rsid w:val="005922C3"/>
    <w:rsid w:val="00597B72"/>
    <w:rsid w:val="005B3B94"/>
    <w:rsid w:val="005E23B7"/>
    <w:rsid w:val="006075D0"/>
    <w:rsid w:val="0062205B"/>
    <w:rsid w:val="006506D3"/>
    <w:rsid w:val="00666EFF"/>
    <w:rsid w:val="00676873"/>
    <w:rsid w:val="006C71DA"/>
    <w:rsid w:val="006F131E"/>
    <w:rsid w:val="006F1492"/>
    <w:rsid w:val="00711445"/>
    <w:rsid w:val="00712D04"/>
    <w:rsid w:val="007440B0"/>
    <w:rsid w:val="00791B63"/>
    <w:rsid w:val="008353C8"/>
    <w:rsid w:val="00841234"/>
    <w:rsid w:val="00864216"/>
    <w:rsid w:val="00872ECF"/>
    <w:rsid w:val="00880824"/>
    <w:rsid w:val="00883F1B"/>
    <w:rsid w:val="00887602"/>
    <w:rsid w:val="00890A9A"/>
    <w:rsid w:val="008D24C8"/>
    <w:rsid w:val="008E511F"/>
    <w:rsid w:val="008F6EE9"/>
    <w:rsid w:val="0090210D"/>
    <w:rsid w:val="00922E56"/>
    <w:rsid w:val="00937580"/>
    <w:rsid w:val="009375DF"/>
    <w:rsid w:val="009522C0"/>
    <w:rsid w:val="00964E2D"/>
    <w:rsid w:val="00967144"/>
    <w:rsid w:val="009A003F"/>
    <w:rsid w:val="009E5E38"/>
    <w:rsid w:val="009E7A68"/>
    <w:rsid w:val="00A57A8F"/>
    <w:rsid w:val="00AB4825"/>
    <w:rsid w:val="00AC2C95"/>
    <w:rsid w:val="00B22309"/>
    <w:rsid w:val="00B30B3F"/>
    <w:rsid w:val="00B738EA"/>
    <w:rsid w:val="00B73C31"/>
    <w:rsid w:val="00BD22FE"/>
    <w:rsid w:val="00BD4B97"/>
    <w:rsid w:val="00BE4720"/>
    <w:rsid w:val="00C04A55"/>
    <w:rsid w:val="00C17911"/>
    <w:rsid w:val="00C17A9A"/>
    <w:rsid w:val="00C55EE4"/>
    <w:rsid w:val="00C60008"/>
    <w:rsid w:val="00C83C82"/>
    <w:rsid w:val="00C97FF5"/>
    <w:rsid w:val="00CA1BAC"/>
    <w:rsid w:val="00CB23A1"/>
    <w:rsid w:val="00D005CD"/>
    <w:rsid w:val="00D00F91"/>
    <w:rsid w:val="00D47124"/>
    <w:rsid w:val="00D50E50"/>
    <w:rsid w:val="00D52C89"/>
    <w:rsid w:val="00D702A8"/>
    <w:rsid w:val="00D77BC2"/>
    <w:rsid w:val="00D82197"/>
    <w:rsid w:val="00D91E4A"/>
    <w:rsid w:val="00DB0457"/>
    <w:rsid w:val="00DB0B33"/>
    <w:rsid w:val="00DB2DB1"/>
    <w:rsid w:val="00DE2816"/>
    <w:rsid w:val="00DE2DB9"/>
    <w:rsid w:val="00DE3AF9"/>
    <w:rsid w:val="00DE6048"/>
    <w:rsid w:val="00DE7B66"/>
    <w:rsid w:val="00E16F4D"/>
    <w:rsid w:val="00E26BC2"/>
    <w:rsid w:val="00E3375B"/>
    <w:rsid w:val="00E8629F"/>
    <w:rsid w:val="00E8772D"/>
    <w:rsid w:val="00EA2578"/>
    <w:rsid w:val="00EB6F3E"/>
    <w:rsid w:val="00EC638D"/>
    <w:rsid w:val="00ED733A"/>
    <w:rsid w:val="00ED7FA5"/>
    <w:rsid w:val="00F43400"/>
    <w:rsid w:val="00F5739D"/>
    <w:rsid w:val="00F85190"/>
    <w:rsid w:val="00FE21DE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3F50"/>
  <w15:docId w15:val="{5D2E61DF-5858-49C6-8243-5B64D643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192" w:lineRule="exact"/>
      <w:ind w:left="107"/>
    </w:pPr>
  </w:style>
  <w:style w:type="paragraph" w:styleId="Nessunaspaziatura">
    <w:name w:val="No Spacing"/>
    <w:uiPriority w:val="1"/>
    <w:qFormat/>
    <w:rsid w:val="003B3DB0"/>
    <w:pPr>
      <w:widowControl/>
      <w:autoSpaceDE/>
      <w:autoSpaceDN/>
    </w:pPr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F3DE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3A7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6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8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8062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  <w:divsChild>
                <w:div w:id="1923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52C930674E8D4089CF9AC7C6BFE24E" ma:contentTypeVersion="1" ma:contentTypeDescription="Creare un nuovo documento." ma:contentTypeScope="" ma:versionID="add8473f10a9b6288790a8df39bb2f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07027eaa144eb809f075463d81fdff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EEE40-432A-4A3F-8B8D-330252BF7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7EAFC6-551A-49BC-94BF-1259503BC90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550658-B83D-42ED-9560-72B0CF7D4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Miccoli Tobia</dc:creator>
  <cp:lastModifiedBy>Miccoli Tobia</cp:lastModifiedBy>
  <cp:revision>5</cp:revision>
  <cp:lastPrinted>2021-06-30T07:54:00Z</cp:lastPrinted>
  <dcterms:created xsi:type="dcterms:W3CDTF">2024-11-18T13:29:00Z</dcterms:created>
  <dcterms:modified xsi:type="dcterms:W3CDTF">2025-01-07T08:03:00Z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2020-04-27T00:00:00Z</vt:filetime>
  </property>
  <property fmtid="{D5CDD505-2E9C-101B-9397-08002B2CF9AE}" pid="5" name="ContentTypeId">
    <vt:lpwstr>0x0101000352C930674E8D4089CF9AC7C6BFE24E</vt:lpwstr>
  </property>
  <property fmtid="{D5CDD505-2E9C-101B-9397-08002B2CF9AE}" pid="6" name="Order">
    <vt:r8>400</vt:r8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